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6106" w:tblpY="601"/>
        <w:tblW w:w="0" w:type="auto"/>
        <w:tblLook w:val="04A0" w:firstRow="1" w:lastRow="0" w:firstColumn="1" w:lastColumn="0" w:noHBand="0" w:noVBand="1"/>
      </w:tblPr>
      <w:tblGrid>
        <w:gridCol w:w="4111"/>
        <w:gridCol w:w="4472"/>
      </w:tblGrid>
      <w:tr w:rsidR="009572E2" w14:paraId="169BEE62" w14:textId="77777777" w:rsidTr="009572E2">
        <w:tc>
          <w:tcPr>
            <w:tcW w:w="4111" w:type="dxa"/>
          </w:tcPr>
          <w:p w14:paraId="53D020A5" w14:textId="62520EB3" w:rsidR="009572E2" w:rsidRDefault="000E7199" w:rsidP="009572E2">
            <w:pPr>
              <w:rPr>
                <w:bCs/>
                <w:sz w:val="20"/>
                <w:szCs w:val="20"/>
              </w:rPr>
            </w:pPr>
            <w:r>
              <w:rPr>
                <w:bCs/>
                <w:sz w:val="20"/>
                <w:szCs w:val="20"/>
              </w:rPr>
              <w:t xml:space="preserve"> </w:t>
            </w:r>
            <w:r w:rsidR="009572E2" w:rsidRPr="009572E2">
              <w:rPr>
                <w:bCs/>
                <w:sz w:val="20"/>
                <w:szCs w:val="20"/>
              </w:rPr>
              <w:t>COACH:</w:t>
            </w:r>
          </w:p>
          <w:p w14:paraId="728144A3" w14:textId="77777777" w:rsidR="009572E2" w:rsidRPr="009572E2" w:rsidRDefault="009572E2" w:rsidP="009572E2">
            <w:pPr>
              <w:rPr>
                <w:bCs/>
                <w:sz w:val="20"/>
                <w:szCs w:val="20"/>
              </w:rPr>
            </w:pPr>
          </w:p>
        </w:tc>
        <w:tc>
          <w:tcPr>
            <w:tcW w:w="4472" w:type="dxa"/>
          </w:tcPr>
          <w:p w14:paraId="6433143A" w14:textId="77777777" w:rsidR="009572E2" w:rsidRPr="009572E2" w:rsidRDefault="009572E2" w:rsidP="009572E2">
            <w:pPr>
              <w:rPr>
                <w:bCs/>
                <w:sz w:val="20"/>
                <w:szCs w:val="20"/>
              </w:rPr>
            </w:pPr>
            <w:r w:rsidRPr="009572E2">
              <w:rPr>
                <w:bCs/>
                <w:sz w:val="20"/>
                <w:szCs w:val="20"/>
              </w:rPr>
              <w:t>DATE:</w:t>
            </w:r>
          </w:p>
        </w:tc>
      </w:tr>
      <w:tr w:rsidR="009572E2" w14:paraId="4F4C30D8" w14:textId="77777777" w:rsidTr="009572E2">
        <w:tc>
          <w:tcPr>
            <w:tcW w:w="4111" w:type="dxa"/>
          </w:tcPr>
          <w:p w14:paraId="7714DBFF" w14:textId="77777777" w:rsidR="009572E2" w:rsidRDefault="009572E2" w:rsidP="009572E2">
            <w:pPr>
              <w:rPr>
                <w:bCs/>
                <w:sz w:val="20"/>
                <w:szCs w:val="20"/>
              </w:rPr>
            </w:pPr>
            <w:r w:rsidRPr="009572E2">
              <w:rPr>
                <w:bCs/>
                <w:sz w:val="20"/>
                <w:szCs w:val="20"/>
              </w:rPr>
              <w:t>COACHEE:</w:t>
            </w:r>
          </w:p>
          <w:p w14:paraId="7648C0E4" w14:textId="77777777" w:rsidR="009572E2" w:rsidRPr="009572E2" w:rsidRDefault="009572E2" w:rsidP="009572E2">
            <w:pPr>
              <w:rPr>
                <w:bCs/>
                <w:sz w:val="20"/>
                <w:szCs w:val="20"/>
              </w:rPr>
            </w:pPr>
          </w:p>
        </w:tc>
        <w:tc>
          <w:tcPr>
            <w:tcW w:w="4472" w:type="dxa"/>
          </w:tcPr>
          <w:p w14:paraId="601CE363" w14:textId="77777777" w:rsidR="009572E2" w:rsidRPr="009572E2" w:rsidRDefault="009572E2" w:rsidP="009572E2">
            <w:pPr>
              <w:rPr>
                <w:bCs/>
                <w:sz w:val="20"/>
                <w:szCs w:val="20"/>
              </w:rPr>
            </w:pPr>
            <w:r w:rsidRPr="009572E2">
              <w:rPr>
                <w:bCs/>
                <w:sz w:val="20"/>
                <w:szCs w:val="20"/>
              </w:rPr>
              <w:t>OBSERVER:</w:t>
            </w:r>
          </w:p>
        </w:tc>
      </w:tr>
    </w:tbl>
    <w:p w14:paraId="5D332663" w14:textId="12AEDF7C" w:rsidR="003B534B" w:rsidRDefault="009572E2">
      <w:pPr>
        <w:ind w:left="720" w:hanging="720"/>
        <w:rPr>
          <w:b/>
          <w:sz w:val="40"/>
          <w:szCs w:val="40"/>
        </w:rPr>
      </w:pPr>
      <w:r>
        <w:rPr>
          <w:noProof/>
        </w:rPr>
        <w:drawing>
          <wp:anchor distT="0" distB="0" distL="114300" distR="114300" simplePos="0" relativeHeight="251658240" behindDoc="1" locked="0" layoutInCell="1" allowOverlap="1" wp14:anchorId="4F9EFEC2" wp14:editId="181B2EFA">
            <wp:simplePos x="0" y="0"/>
            <wp:positionH relativeFrom="margin">
              <wp:align>left</wp:align>
            </wp:positionH>
            <wp:positionV relativeFrom="paragraph">
              <wp:posOffset>-31750</wp:posOffset>
            </wp:positionV>
            <wp:extent cx="1933575" cy="704850"/>
            <wp:effectExtent l="0" t="0" r="9525" b="0"/>
            <wp:wrapNone/>
            <wp:docPr id="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933575" cy="704850"/>
                    </a:xfrm>
                    <a:prstGeom prst="rect">
                      <a:avLst/>
                    </a:prstGeom>
                    <a:ln/>
                  </pic:spPr>
                </pic:pic>
              </a:graphicData>
            </a:graphic>
          </wp:anchor>
        </w:drawing>
      </w:r>
    </w:p>
    <w:p w14:paraId="451FA965" w14:textId="4E1CB116" w:rsidR="005727F9" w:rsidRDefault="005727F9">
      <w:pPr>
        <w:ind w:left="720" w:hanging="720"/>
        <w:rPr>
          <w:b/>
          <w:sz w:val="40"/>
          <w:szCs w:val="40"/>
        </w:rPr>
      </w:pPr>
    </w:p>
    <w:p w14:paraId="3DC26E69" w14:textId="0479A9BF" w:rsidR="006B5E21" w:rsidRDefault="002A3B1D" w:rsidP="00216E53">
      <w:pPr>
        <w:spacing w:line="240" w:lineRule="auto"/>
        <w:ind w:left="720" w:hanging="720"/>
        <w:jc w:val="center"/>
        <w:rPr>
          <w:b/>
          <w:sz w:val="40"/>
          <w:szCs w:val="40"/>
        </w:rPr>
      </w:pPr>
      <w:r w:rsidRPr="002B7B5B">
        <w:rPr>
          <w:b/>
          <w:sz w:val="40"/>
          <w:szCs w:val="40"/>
        </w:rPr>
        <w:t>Co</w:t>
      </w:r>
      <w:r w:rsidR="008954B5">
        <w:rPr>
          <w:b/>
          <w:sz w:val="40"/>
          <w:szCs w:val="40"/>
        </w:rPr>
        <w:t>mpetency</w:t>
      </w:r>
      <w:r w:rsidRPr="002B7B5B">
        <w:rPr>
          <w:b/>
          <w:sz w:val="40"/>
          <w:szCs w:val="40"/>
        </w:rPr>
        <w:t xml:space="preserve"> Observer </w:t>
      </w:r>
      <w:r w:rsidR="0039744D">
        <w:rPr>
          <w:b/>
          <w:sz w:val="40"/>
          <w:szCs w:val="40"/>
        </w:rPr>
        <w:t>Guide</w:t>
      </w:r>
    </w:p>
    <w:p w14:paraId="6AFEFCEA" w14:textId="358D263F" w:rsidR="006B5E21" w:rsidRPr="00F80C0E" w:rsidRDefault="006B5E21" w:rsidP="006B5E21">
      <w:pPr>
        <w:ind w:left="720" w:hanging="720"/>
        <w:rPr>
          <w:bCs/>
          <w:i/>
          <w:iCs/>
        </w:rPr>
      </w:pPr>
      <w:r w:rsidRPr="00F80C0E">
        <w:rPr>
          <w:b/>
        </w:rPr>
        <w:t xml:space="preserve">As </w:t>
      </w:r>
      <w:r w:rsidR="006F7FC1">
        <w:rPr>
          <w:b/>
        </w:rPr>
        <w:t>O</w:t>
      </w:r>
      <w:r w:rsidRPr="00F80C0E">
        <w:rPr>
          <w:b/>
        </w:rPr>
        <w:t>bservers</w:t>
      </w:r>
      <w:r w:rsidR="00F80C0E">
        <w:rPr>
          <w:bCs/>
          <w:i/>
          <w:iCs/>
        </w:rPr>
        <w:t>:</w:t>
      </w:r>
      <w:r w:rsidRPr="00F80C0E">
        <w:rPr>
          <w:bCs/>
          <w:i/>
          <w:iCs/>
        </w:rPr>
        <w:t xml:space="preserve"> </w:t>
      </w:r>
    </w:p>
    <w:p w14:paraId="136CC3DE" w14:textId="3F33424A" w:rsidR="00216E53" w:rsidRPr="00216E53" w:rsidRDefault="00704945" w:rsidP="00F80C0E">
      <w:pPr>
        <w:pStyle w:val="ListParagraph"/>
        <w:numPr>
          <w:ilvl w:val="0"/>
          <w:numId w:val="19"/>
        </w:numPr>
        <w:rPr>
          <w:bCs/>
        </w:rPr>
      </w:pPr>
      <w:r>
        <w:rPr>
          <w:b/>
          <w:i/>
          <w:iCs/>
        </w:rPr>
        <w:t>The</w:t>
      </w:r>
      <w:r w:rsidR="00216E53" w:rsidRPr="00F80C0E">
        <w:rPr>
          <w:b/>
          <w:i/>
          <w:iCs/>
        </w:rPr>
        <w:t xml:space="preserve"> </w:t>
      </w:r>
      <w:r w:rsidR="00216E53">
        <w:rPr>
          <w:b/>
          <w:i/>
          <w:iCs/>
        </w:rPr>
        <w:t>Opportunity:</w:t>
      </w:r>
      <w:r w:rsidR="00216E53" w:rsidRPr="00F80C0E">
        <w:rPr>
          <w:bCs/>
        </w:rPr>
        <w:t xml:space="preserve"> </w:t>
      </w:r>
      <w:r>
        <w:rPr>
          <w:bCs/>
        </w:rPr>
        <w:t xml:space="preserve">Is to </w:t>
      </w:r>
      <w:r w:rsidR="00216E53">
        <w:rPr>
          <w:bCs/>
        </w:rPr>
        <w:t xml:space="preserve">learn and reflect how to </w:t>
      </w:r>
      <w:r w:rsidR="00216E53" w:rsidRPr="00704945">
        <w:rPr>
          <w:bCs/>
          <w:u w:val="single"/>
        </w:rPr>
        <w:t xml:space="preserve">enhance your </w:t>
      </w:r>
      <w:r>
        <w:rPr>
          <w:bCs/>
          <w:u w:val="single"/>
        </w:rPr>
        <w:t xml:space="preserve">personal </w:t>
      </w:r>
      <w:r w:rsidR="00216E53" w:rsidRPr="00704945">
        <w:rPr>
          <w:bCs/>
          <w:u w:val="single"/>
        </w:rPr>
        <w:t>coaching approach</w:t>
      </w:r>
      <w:r w:rsidR="00216E53">
        <w:rPr>
          <w:bCs/>
        </w:rPr>
        <w:t>.</w:t>
      </w:r>
    </w:p>
    <w:p w14:paraId="102AC0EE" w14:textId="65E90FB9" w:rsidR="00F80C0E" w:rsidRPr="00F80C0E" w:rsidRDefault="006B5E21" w:rsidP="00F80C0E">
      <w:pPr>
        <w:pStyle w:val="ListParagraph"/>
        <w:numPr>
          <w:ilvl w:val="0"/>
          <w:numId w:val="19"/>
        </w:numPr>
        <w:rPr>
          <w:bCs/>
        </w:rPr>
      </w:pPr>
      <w:r w:rsidRPr="00F80C0E">
        <w:rPr>
          <w:b/>
          <w:i/>
          <w:iCs/>
        </w:rPr>
        <w:t xml:space="preserve">Our </w:t>
      </w:r>
      <w:r w:rsidR="00704945">
        <w:rPr>
          <w:b/>
          <w:i/>
          <w:iCs/>
        </w:rPr>
        <w:t>Focus</w:t>
      </w:r>
      <w:r w:rsidRPr="00F80C0E">
        <w:rPr>
          <w:b/>
        </w:rPr>
        <w:t>:</w:t>
      </w:r>
      <w:r w:rsidRPr="00F80C0E">
        <w:rPr>
          <w:bCs/>
        </w:rPr>
        <w:t xml:space="preserve"> Focus on how the coach utilizes the </w:t>
      </w:r>
      <w:r w:rsidRPr="00F80C0E">
        <w:rPr>
          <w:bCs/>
          <w:u w:val="single"/>
        </w:rPr>
        <w:t>coaching competencies and elements of the 5/5/5 Model</w:t>
      </w:r>
      <w:r w:rsidRPr="00F80C0E">
        <w:rPr>
          <w:bCs/>
        </w:rPr>
        <w:t>.</w:t>
      </w:r>
    </w:p>
    <w:p w14:paraId="55B89443" w14:textId="52F01F36" w:rsidR="00F80C0E" w:rsidRPr="00F80C0E" w:rsidRDefault="006B5E21" w:rsidP="00F80C0E">
      <w:pPr>
        <w:pStyle w:val="ListParagraph"/>
        <w:numPr>
          <w:ilvl w:val="0"/>
          <w:numId w:val="19"/>
        </w:numPr>
        <w:rPr>
          <w:bCs/>
        </w:rPr>
      </w:pPr>
      <w:r w:rsidRPr="00F80C0E">
        <w:rPr>
          <w:b/>
          <w:i/>
          <w:iCs/>
        </w:rPr>
        <w:t>Our Response:</w:t>
      </w:r>
      <w:r w:rsidRPr="00F80C0E">
        <w:rPr>
          <w:bCs/>
          <w:i/>
          <w:iCs/>
        </w:rPr>
        <w:t xml:space="preserve"> </w:t>
      </w:r>
      <w:r w:rsidRPr="00F80C0E">
        <w:rPr>
          <w:bCs/>
        </w:rPr>
        <w:t xml:space="preserve">Provide </w:t>
      </w:r>
      <w:r w:rsidRPr="00FC1627">
        <w:rPr>
          <w:bCs/>
          <w:u w:val="single"/>
        </w:rPr>
        <w:t>evidence of behaviour that supports our observation</w:t>
      </w:r>
      <w:r w:rsidRPr="00F80C0E">
        <w:rPr>
          <w:bCs/>
        </w:rPr>
        <w:t>. How you heard/saw the competency/element be displayed (or not displayed).</w:t>
      </w:r>
    </w:p>
    <w:p w14:paraId="6215AEC7" w14:textId="005944F4" w:rsidR="006B5E21" w:rsidRPr="00F80C0E" w:rsidRDefault="00F80C0E" w:rsidP="00F80C0E">
      <w:pPr>
        <w:pStyle w:val="ListParagraph"/>
        <w:numPr>
          <w:ilvl w:val="0"/>
          <w:numId w:val="19"/>
        </w:numPr>
        <w:rPr>
          <w:bCs/>
        </w:rPr>
      </w:pPr>
      <w:r w:rsidRPr="00F80C0E">
        <w:rPr>
          <w:b/>
          <w:i/>
          <w:iCs/>
        </w:rPr>
        <w:t>Our Gift</w:t>
      </w:r>
      <w:r w:rsidR="006F7FC1">
        <w:rPr>
          <w:b/>
          <w:i/>
          <w:iCs/>
        </w:rPr>
        <w:t>:</w:t>
      </w:r>
      <w:r w:rsidRPr="00F80C0E">
        <w:rPr>
          <w:bCs/>
        </w:rPr>
        <w:t xml:space="preserve"> </w:t>
      </w:r>
      <w:r w:rsidR="006F7FC1">
        <w:rPr>
          <w:bCs/>
        </w:rPr>
        <w:t>I</w:t>
      </w:r>
      <w:r w:rsidR="00FC1627">
        <w:rPr>
          <w:bCs/>
        </w:rPr>
        <w:t xml:space="preserve">s </w:t>
      </w:r>
      <w:r w:rsidRPr="00F80C0E">
        <w:rPr>
          <w:bCs/>
        </w:rPr>
        <w:t xml:space="preserve">to </w:t>
      </w:r>
      <w:r w:rsidR="006F7FC1">
        <w:rPr>
          <w:bCs/>
        </w:rPr>
        <w:t>remind the coach</w:t>
      </w:r>
      <w:r w:rsidRPr="00F80C0E">
        <w:rPr>
          <w:bCs/>
        </w:rPr>
        <w:t xml:space="preserve"> </w:t>
      </w:r>
      <w:r w:rsidRPr="00FC1627">
        <w:rPr>
          <w:bCs/>
          <w:u w:val="single"/>
        </w:rPr>
        <w:t>what they did well</w:t>
      </w:r>
      <w:r w:rsidR="00FC1627">
        <w:rPr>
          <w:bCs/>
        </w:rPr>
        <w:t>, so they may repeat it in the future</w:t>
      </w:r>
      <w:r w:rsidRPr="00F80C0E">
        <w:rPr>
          <w:bCs/>
        </w:rPr>
        <w:t>.</w:t>
      </w:r>
    </w:p>
    <w:p w14:paraId="74DEE055" w14:textId="2F309DB8" w:rsidR="006B5E21" w:rsidRPr="00F80C0E" w:rsidRDefault="00FC1627" w:rsidP="00F80C0E">
      <w:pPr>
        <w:pStyle w:val="ListParagraph"/>
        <w:numPr>
          <w:ilvl w:val="0"/>
          <w:numId w:val="19"/>
        </w:numPr>
        <w:rPr>
          <w:bCs/>
        </w:rPr>
      </w:pPr>
      <w:r w:rsidRPr="00FC1627">
        <w:rPr>
          <w:b/>
          <w:i/>
          <w:iCs/>
        </w:rPr>
        <w:t>Our W</w:t>
      </w:r>
      <w:r>
        <w:rPr>
          <w:b/>
          <w:i/>
          <w:iCs/>
        </w:rPr>
        <w:t>ay:</w:t>
      </w:r>
      <w:r>
        <w:rPr>
          <w:bCs/>
        </w:rPr>
        <w:t xml:space="preserve"> </w:t>
      </w:r>
      <w:r w:rsidR="006B5E21" w:rsidRPr="00F80C0E">
        <w:rPr>
          <w:bCs/>
        </w:rPr>
        <w:t xml:space="preserve">How you would have coached, what you would have said or approached this exchange is good insight for you. </w:t>
      </w:r>
      <w:r w:rsidR="006B5E21" w:rsidRPr="00F80C0E">
        <w:rPr>
          <w:b/>
        </w:rPr>
        <w:t>Not relevant to this coach as feedback.</w:t>
      </w:r>
    </w:p>
    <w:p w14:paraId="0FC475A1" w14:textId="3D317B84" w:rsidR="006B5E21" w:rsidRDefault="006F7FC1" w:rsidP="00F80C0E">
      <w:pPr>
        <w:numPr>
          <w:ilvl w:val="0"/>
          <w:numId w:val="18"/>
        </w:numPr>
        <w:rPr>
          <w:bCs/>
        </w:rPr>
      </w:pPr>
      <w:r w:rsidRPr="006F7FC1">
        <w:rPr>
          <w:b/>
          <w:i/>
          <w:iCs/>
        </w:rPr>
        <w:t>Our Delivery:</w:t>
      </w:r>
      <w:r>
        <w:rPr>
          <w:bCs/>
        </w:rPr>
        <w:t xml:space="preserve"> </w:t>
      </w:r>
      <w:r w:rsidR="006B5E21" w:rsidRPr="006B5E21">
        <w:rPr>
          <w:bCs/>
        </w:rPr>
        <w:t xml:space="preserve">It is important the feedback is </w:t>
      </w:r>
      <w:r w:rsidR="006B5E21" w:rsidRPr="006B5E21">
        <w:rPr>
          <w:b/>
        </w:rPr>
        <w:t>delivered in a way that supports the coach's growth and development</w:t>
      </w:r>
      <w:r w:rsidR="006B5E21" w:rsidRPr="006B5E21">
        <w:rPr>
          <w:bCs/>
        </w:rPr>
        <w:t xml:space="preserve"> by building upon the strengths of their existing skills. </w:t>
      </w:r>
      <w:r w:rsidR="006B5E21">
        <w:rPr>
          <w:bCs/>
        </w:rPr>
        <w:br/>
      </w:r>
    </w:p>
    <w:p w14:paraId="27B5E030" w14:textId="7809A257" w:rsidR="006B5E21" w:rsidRDefault="00F80C0E" w:rsidP="006B5E21">
      <w:pPr>
        <w:rPr>
          <w:bCs/>
        </w:rPr>
      </w:pPr>
      <w:r w:rsidRPr="006B5E21">
        <w:rPr>
          <w:bCs/>
          <w:noProof/>
        </w:rPr>
        <w:drawing>
          <wp:anchor distT="0" distB="0" distL="114300" distR="114300" simplePos="0" relativeHeight="251659264" behindDoc="0" locked="0" layoutInCell="1" allowOverlap="1" wp14:anchorId="2A04569C" wp14:editId="781720D2">
            <wp:simplePos x="0" y="0"/>
            <wp:positionH relativeFrom="margin">
              <wp:align>center</wp:align>
            </wp:positionH>
            <wp:positionV relativeFrom="paragraph">
              <wp:posOffset>168910</wp:posOffset>
            </wp:positionV>
            <wp:extent cx="7848600" cy="3143250"/>
            <wp:effectExtent l="95250" t="0" r="95250" b="38100"/>
            <wp:wrapSquare wrapText="bothSides"/>
            <wp:docPr id="1" name="Diagram 1">
              <a:extLst xmlns:a="http://schemas.openxmlformats.org/drawingml/2006/main">
                <a:ext uri="{FF2B5EF4-FFF2-40B4-BE49-F238E27FC236}">
                  <a16:creationId xmlns:a16="http://schemas.microsoft.com/office/drawing/2014/main" id="{00796F44-00FD-4B16-A6F3-755A324397A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14:paraId="79ADD3D5" w14:textId="17DD9118" w:rsidR="006B5E21" w:rsidRDefault="006B5E21" w:rsidP="006B5E21">
      <w:pPr>
        <w:rPr>
          <w:bCs/>
        </w:rPr>
      </w:pPr>
    </w:p>
    <w:p w14:paraId="6E7048B4" w14:textId="61A40404" w:rsidR="006B5E21" w:rsidRPr="006B5E21" w:rsidRDefault="006B5E21" w:rsidP="006B5E21">
      <w:pPr>
        <w:rPr>
          <w:bCs/>
        </w:rPr>
      </w:pPr>
    </w:p>
    <w:p w14:paraId="4C015F52" w14:textId="77777777" w:rsidR="006B5E21" w:rsidRPr="006B5E21" w:rsidRDefault="006B5E21">
      <w:pPr>
        <w:rPr>
          <w:bCs/>
          <w:sz w:val="40"/>
          <w:szCs w:val="40"/>
        </w:rPr>
      </w:pPr>
      <w:r w:rsidRPr="006B5E21">
        <w:rPr>
          <w:bCs/>
          <w:sz w:val="40"/>
          <w:szCs w:val="40"/>
        </w:rPr>
        <w:br w:type="page"/>
      </w:r>
    </w:p>
    <w:p w14:paraId="62EEBD16" w14:textId="7523EE5E" w:rsidR="009572E2" w:rsidRPr="002B7B5B" w:rsidRDefault="0039744D" w:rsidP="002A3B1D">
      <w:pPr>
        <w:ind w:left="720" w:hanging="720"/>
        <w:jc w:val="center"/>
        <w:rPr>
          <w:b/>
          <w:sz w:val="40"/>
          <w:szCs w:val="40"/>
        </w:rPr>
      </w:pPr>
      <w:r w:rsidRPr="002B7B5B">
        <w:rPr>
          <w:b/>
          <w:sz w:val="40"/>
          <w:szCs w:val="40"/>
        </w:rPr>
        <w:lastRenderedPageBreak/>
        <w:t>Co</w:t>
      </w:r>
      <w:r>
        <w:rPr>
          <w:b/>
          <w:sz w:val="40"/>
          <w:szCs w:val="40"/>
        </w:rPr>
        <w:t>mpetency</w:t>
      </w:r>
      <w:r w:rsidRPr="002B7B5B">
        <w:rPr>
          <w:b/>
          <w:sz w:val="40"/>
          <w:szCs w:val="40"/>
        </w:rPr>
        <w:t xml:space="preserve"> Observer </w:t>
      </w:r>
      <w:r>
        <w:rPr>
          <w:b/>
          <w:sz w:val="40"/>
          <w:szCs w:val="40"/>
        </w:rPr>
        <w:t>Guide</w:t>
      </w:r>
    </w:p>
    <w:tbl>
      <w:tblPr>
        <w:tblStyle w:val="TableGrid"/>
        <w:tblW w:w="0" w:type="auto"/>
        <w:tblInd w:w="720" w:type="dxa"/>
        <w:tblLook w:val="04A0" w:firstRow="1" w:lastRow="0" w:firstColumn="1" w:lastColumn="0" w:noHBand="0" w:noVBand="1"/>
      </w:tblPr>
      <w:tblGrid>
        <w:gridCol w:w="7195"/>
        <w:gridCol w:w="2995"/>
        <w:gridCol w:w="3480"/>
      </w:tblGrid>
      <w:tr w:rsidR="00933D9F" w:rsidRPr="002B7B5B" w14:paraId="3D0E9D1D" w14:textId="77777777" w:rsidTr="00933D9F">
        <w:tc>
          <w:tcPr>
            <w:tcW w:w="7195" w:type="dxa"/>
          </w:tcPr>
          <w:p w14:paraId="4DC8AFE4" w14:textId="77777777" w:rsidR="00933D9F" w:rsidRPr="002B7B5B" w:rsidRDefault="00933D9F">
            <w:pPr>
              <w:rPr>
                <w:b/>
                <w:sz w:val="22"/>
                <w:szCs w:val="22"/>
              </w:rPr>
            </w:pPr>
            <w:r w:rsidRPr="002B7B5B">
              <w:rPr>
                <w:b/>
                <w:sz w:val="22"/>
                <w:szCs w:val="22"/>
              </w:rPr>
              <w:t>Observed Coaching Exchange Elements</w:t>
            </w:r>
          </w:p>
          <w:p w14:paraId="3D32BC09" w14:textId="513DC21D" w:rsidR="00933D9F" w:rsidRPr="002B7B5B" w:rsidRDefault="00933D9F" w:rsidP="00465EF7">
            <w:pPr>
              <w:pStyle w:val="ListParagraph"/>
              <w:numPr>
                <w:ilvl w:val="0"/>
                <w:numId w:val="7"/>
              </w:numPr>
              <w:tabs>
                <w:tab w:val="left" w:pos="1891"/>
              </w:tabs>
              <w:rPr>
                <w:rFonts w:eastAsia="Calibri"/>
                <w:sz w:val="22"/>
                <w:szCs w:val="22"/>
              </w:rPr>
            </w:pPr>
            <w:r w:rsidRPr="00C50DFC">
              <w:rPr>
                <w:rFonts w:eastAsia="Calibri"/>
                <w:sz w:val="22"/>
                <w:szCs w:val="22"/>
                <w:u w:val="single"/>
              </w:rPr>
              <w:t xml:space="preserve">Identify </w:t>
            </w:r>
            <w:r w:rsidRPr="002B7B5B">
              <w:rPr>
                <w:rFonts w:eastAsia="Calibri"/>
                <w:sz w:val="22"/>
                <w:szCs w:val="22"/>
              </w:rPr>
              <w:t>- What the Client wants to accomplish</w:t>
            </w:r>
            <w:r>
              <w:rPr>
                <w:rFonts w:eastAsia="Calibri"/>
                <w:sz w:val="22"/>
                <w:szCs w:val="22"/>
              </w:rPr>
              <w:t xml:space="preserve"> and address</w:t>
            </w:r>
            <w:r w:rsidRPr="002B7B5B">
              <w:rPr>
                <w:rFonts w:eastAsia="Calibri"/>
                <w:sz w:val="22"/>
                <w:szCs w:val="22"/>
              </w:rPr>
              <w:t>.</w:t>
            </w:r>
          </w:p>
          <w:p w14:paraId="64A614A3" w14:textId="77777777" w:rsidR="00933D9F" w:rsidRDefault="00933D9F" w:rsidP="00465EF7">
            <w:pPr>
              <w:pStyle w:val="ListParagraph"/>
              <w:numPr>
                <w:ilvl w:val="0"/>
                <w:numId w:val="7"/>
              </w:numPr>
              <w:tabs>
                <w:tab w:val="left" w:pos="1891"/>
              </w:tabs>
              <w:rPr>
                <w:rFonts w:eastAsia="Calibri"/>
                <w:sz w:val="22"/>
                <w:szCs w:val="22"/>
              </w:rPr>
            </w:pPr>
            <w:r w:rsidRPr="00C50DFC">
              <w:rPr>
                <w:rFonts w:eastAsia="Calibri"/>
                <w:sz w:val="22"/>
                <w:szCs w:val="22"/>
                <w:u w:val="single"/>
              </w:rPr>
              <w:t>Discover</w:t>
            </w:r>
            <w:r w:rsidRPr="002B7B5B">
              <w:rPr>
                <w:rFonts w:eastAsia="Calibri"/>
                <w:sz w:val="22"/>
                <w:szCs w:val="22"/>
              </w:rPr>
              <w:t xml:space="preserve"> – Explore the options, beliefs, perspectives, and learnings.</w:t>
            </w:r>
          </w:p>
          <w:p w14:paraId="5272B0E4" w14:textId="77777777" w:rsidR="00933D9F" w:rsidRPr="002B7B5B" w:rsidRDefault="00933D9F" w:rsidP="00933D9F">
            <w:pPr>
              <w:pStyle w:val="ListParagraph"/>
              <w:numPr>
                <w:ilvl w:val="0"/>
                <w:numId w:val="7"/>
              </w:numPr>
              <w:tabs>
                <w:tab w:val="left" w:pos="1891"/>
              </w:tabs>
              <w:rPr>
                <w:rFonts w:eastAsia="Calibri"/>
                <w:sz w:val="22"/>
                <w:szCs w:val="22"/>
              </w:rPr>
            </w:pPr>
            <w:r w:rsidRPr="00C50DFC">
              <w:rPr>
                <w:rFonts w:eastAsia="Calibri"/>
                <w:sz w:val="22"/>
                <w:szCs w:val="22"/>
                <w:u w:val="single"/>
              </w:rPr>
              <w:t>Strategize</w:t>
            </w:r>
            <w:r w:rsidRPr="002B7B5B">
              <w:rPr>
                <w:rFonts w:eastAsia="Calibri"/>
                <w:sz w:val="22"/>
                <w:szCs w:val="22"/>
              </w:rPr>
              <w:t xml:space="preserve"> -</w:t>
            </w:r>
            <w:r w:rsidRPr="002B7B5B">
              <w:rPr>
                <w:rFonts w:eastAsiaTheme="minorEastAsia"/>
                <w:b/>
                <w:color w:val="000000" w:themeColor="text1"/>
                <w:kern w:val="24"/>
                <w:sz w:val="22"/>
                <w:szCs w:val="22"/>
              </w:rPr>
              <w:t xml:space="preserve"> </w:t>
            </w:r>
            <w:r w:rsidRPr="002B7B5B">
              <w:rPr>
                <w:rFonts w:eastAsia="Calibri"/>
                <w:sz w:val="22"/>
                <w:szCs w:val="22"/>
              </w:rPr>
              <w:t>Action plan to bridge gap from today to future goal.</w:t>
            </w:r>
          </w:p>
          <w:p w14:paraId="14F90873" w14:textId="77777777" w:rsidR="00933D9F" w:rsidRPr="002B7B5B" w:rsidRDefault="00933D9F" w:rsidP="00933D9F">
            <w:pPr>
              <w:pStyle w:val="ListParagraph"/>
              <w:numPr>
                <w:ilvl w:val="0"/>
                <w:numId w:val="7"/>
              </w:numPr>
              <w:tabs>
                <w:tab w:val="left" w:pos="1891"/>
              </w:tabs>
              <w:rPr>
                <w:rFonts w:eastAsia="Calibri"/>
                <w:sz w:val="22"/>
                <w:szCs w:val="22"/>
              </w:rPr>
            </w:pPr>
            <w:r w:rsidRPr="00C50DFC">
              <w:rPr>
                <w:rFonts w:eastAsia="Calibri"/>
                <w:sz w:val="22"/>
                <w:szCs w:val="22"/>
                <w:u w:val="single"/>
              </w:rPr>
              <w:t>Clear The Way</w:t>
            </w:r>
            <w:r w:rsidRPr="002B7B5B">
              <w:rPr>
                <w:rFonts w:eastAsia="Calibri"/>
                <w:sz w:val="22"/>
                <w:szCs w:val="22"/>
              </w:rPr>
              <w:t xml:space="preserve"> - Address obstacles to the action plan.</w:t>
            </w:r>
          </w:p>
          <w:p w14:paraId="3EC2F9FF" w14:textId="30C5F3A7" w:rsidR="00933D9F" w:rsidRPr="002B7B5B" w:rsidRDefault="00933D9F" w:rsidP="00933D9F">
            <w:pPr>
              <w:pStyle w:val="ListParagraph"/>
              <w:numPr>
                <w:ilvl w:val="0"/>
                <w:numId w:val="7"/>
              </w:numPr>
              <w:tabs>
                <w:tab w:val="left" w:pos="1891"/>
              </w:tabs>
              <w:rPr>
                <w:rFonts w:eastAsia="Calibri"/>
                <w:sz w:val="22"/>
                <w:szCs w:val="22"/>
              </w:rPr>
            </w:pPr>
            <w:r w:rsidRPr="00C50DFC">
              <w:rPr>
                <w:rFonts w:eastAsia="Calibri"/>
                <w:sz w:val="22"/>
                <w:szCs w:val="22"/>
                <w:u w:val="single"/>
              </w:rPr>
              <w:t>Recap</w:t>
            </w:r>
            <w:r w:rsidRPr="002B7B5B">
              <w:rPr>
                <w:rFonts w:eastAsia="Calibri"/>
                <w:sz w:val="22"/>
                <w:szCs w:val="22"/>
              </w:rPr>
              <w:t xml:space="preserve"> - Cement clarity for forward action.</w:t>
            </w:r>
          </w:p>
        </w:tc>
        <w:tc>
          <w:tcPr>
            <w:tcW w:w="2995" w:type="dxa"/>
          </w:tcPr>
          <w:p w14:paraId="6661C38D" w14:textId="0B66C104" w:rsidR="00933D9F" w:rsidRPr="002B7B5B" w:rsidRDefault="00933D9F" w:rsidP="00933D9F">
            <w:pPr>
              <w:rPr>
                <w:b/>
                <w:sz w:val="22"/>
                <w:szCs w:val="22"/>
              </w:rPr>
            </w:pPr>
            <w:r>
              <w:rPr>
                <w:b/>
                <w:sz w:val="22"/>
                <w:szCs w:val="22"/>
              </w:rPr>
              <w:t>Core Coaching Skills</w:t>
            </w:r>
            <w:r w:rsidRPr="002B7B5B">
              <w:rPr>
                <w:b/>
                <w:sz w:val="22"/>
                <w:szCs w:val="22"/>
              </w:rPr>
              <w:t xml:space="preserve"> </w:t>
            </w:r>
          </w:p>
          <w:p w14:paraId="4F97E338" w14:textId="50B6D447" w:rsidR="00933D9F" w:rsidRPr="002B7B5B" w:rsidRDefault="00933D9F" w:rsidP="00933D9F">
            <w:pPr>
              <w:pStyle w:val="ListParagraph"/>
              <w:numPr>
                <w:ilvl w:val="0"/>
                <w:numId w:val="14"/>
              </w:numPr>
              <w:tabs>
                <w:tab w:val="left" w:pos="1891"/>
              </w:tabs>
              <w:ind w:left="526"/>
              <w:rPr>
                <w:rFonts w:eastAsia="Calibri"/>
                <w:sz w:val="22"/>
                <w:szCs w:val="22"/>
              </w:rPr>
            </w:pPr>
            <w:r>
              <w:rPr>
                <w:rFonts w:eastAsia="Calibri"/>
                <w:sz w:val="22"/>
                <w:szCs w:val="22"/>
              </w:rPr>
              <w:t>Listening</w:t>
            </w:r>
            <w:r w:rsidRPr="002B7B5B">
              <w:rPr>
                <w:rFonts w:eastAsia="Calibri"/>
                <w:sz w:val="22"/>
                <w:szCs w:val="22"/>
              </w:rPr>
              <w:t xml:space="preserve"> </w:t>
            </w:r>
          </w:p>
          <w:p w14:paraId="10F4C3DF" w14:textId="4AE8BDBC" w:rsidR="00933D9F" w:rsidRPr="002B7B5B" w:rsidRDefault="00933D9F" w:rsidP="00933D9F">
            <w:pPr>
              <w:pStyle w:val="ListParagraph"/>
              <w:numPr>
                <w:ilvl w:val="0"/>
                <w:numId w:val="14"/>
              </w:numPr>
              <w:tabs>
                <w:tab w:val="left" w:pos="1891"/>
              </w:tabs>
              <w:ind w:left="526"/>
              <w:rPr>
                <w:rFonts w:eastAsia="Calibri"/>
                <w:sz w:val="22"/>
                <w:szCs w:val="22"/>
              </w:rPr>
            </w:pPr>
            <w:r>
              <w:rPr>
                <w:rFonts w:eastAsia="Calibri"/>
                <w:sz w:val="22"/>
                <w:szCs w:val="22"/>
              </w:rPr>
              <w:t>Encouraging</w:t>
            </w:r>
          </w:p>
          <w:p w14:paraId="1EC29A9F" w14:textId="06DFE2CD" w:rsidR="00933D9F" w:rsidRPr="00933D9F" w:rsidRDefault="00933D9F" w:rsidP="00A65C11">
            <w:pPr>
              <w:pStyle w:val="ListParagraph"/>
              <w:numPr>
                <w:ilvl w:val="0"/>
                <w:numId w:val="14"/>
              </w:numPr>
              <w:tabs>
                <w:tab w:val="left" w:pos="1891"/>
              </w:tabs>
              <w:ind w:left="526"/>
              <w:rPr>
                <w:bCs/>
                <w:sz w:val="22"/>
                <w:szCs w:val="22"/>
              </w:rPr>
            </w:pPr>
            <w:r w:rsidRPr="00933D9F">
              <w:rPr>
                <w:rFonts w:eastAsia="Calibri"/>
                <w:sz w:val="22"/>
                <w:szCs w:val="22"/>
              </w:rPr>
              <w:t>Questio</w:t>
            </w:r>
            <w:r>
              <w:rPr>
                <w:rFonts w:eastAsia="Calibri"/>
                <w:sz w:val="22"/>
                <w:szCs w:val="22"/>
              </w:rPr>
              <w:t>n</w:t>
            </w:r>
            <w:r w:rsidRPr="00933D9F">
              <w:rPr>
                <w:rFonts w:eastAsia="Calibri"/>
                <w:sz w:val="22"/>
                <w:szCs w:val="22"/>
              </w:rPr>
              <w:t>ing</w:t>
            </w:r>
          </w:p>
          <w:p w14:paraId="148AA7A6" w14:textId="77777777" w:rsidR="00933D9F" w:rsidRPr="00933D9F" w:rsidRDefault="00933D9F" w:rsidP="00A65C11">
            <w:pPr>
              <w:pStyle w:val="ListParagraph"/>
              <w:numPr>
                <w:ilvl w:val="0"/>
                <w:numId w:val="14"/>
              </w:numPr>
              <w:tabs>
                <w:tab w:val="left" w:pos="1891"/>
              </w:tabs>
              <w:ind w:left="526"/>
              <w:rPr>
                <w:bCs/>
                <w:sz w:val="22"/>
                <w:szCs w:val="22"/>
              </w:rPr>
            </w:pPr>
            <w:r>
              <w:rPr>
                <w:rFonts w:eastAsia="Calibri"/>
                <w:sz w:val="22"/>
                <w:szCs w:val="22"/>
              </w:rPr>
              <w:t>Requesting</w:t>
            </w:r>
          </w:p>
          <w:p w14:paraId="21A9583A" w14:textId="79C7F3C6" w:rsidR="00933D9F" w:rsidRPr="00933D9F" w:rsidRDefault="00933D9F" w:rsidP="00933D9F">
            <w:pPr>
              <w:pStyle w:val="ListParagraph"/>
              <w:numPr>
                <w:ilvl w:val="0"/>
                <w:numId w:val="14"/>
              </w:numPr>
              <w:tabs>
                <w:tab w:val="left" w:pos="1891"/>
              </w:tabs>
              <w:ind w:left="526"/>
              <w:rPr>
                <w:bCs/>
                <w:sz w:val="22"/>
                <w:szCs w:val="22"/>
              </w:rPr>
            </w:pPr>
            <w:r>
              <w:rPr>
                <w:rFonts w:eastAsia="Calibri"/>
                <w:sz w:val="22"/>
                <w:szCs w:val="22"/>
              </w:rPr>
              <w:t>Action Planning</w:t>
            </w:r>
          </w:p>
        </w:tc>
        <w:tc>
          <w:tcPr>
            <w:tcW w:w="3480" w:type="dxa"/>
          </w:tcPr>
          <w:p w14:paraId="2E96FD94" w14:textId="62197367" w:rsidR="00933D9F" w:rsidRPr="002B7B5B" w:rsidRDefault="00933D9F" w:rsidP="002B7B5B">
            <w:pPr>
              <w:rPr>
                <w:b/>
                <w:sz w:val="22"/>
                <w:szCs w:val="22"/>
              </w:rPr>
            </w:pPr>
            <w:r>
              <w:rPr>
                <w:b/>
                <w:sz w:val="22"/>
                <w:szCs w:val="22"/>
              </w:rPr>
              <w:t xml:space="preserve">Observed </w:t>
            </w:r>
            <w:r w:rsidRPr="002B7B5B">
              <w:rPr>
                <w:b/>
                <w:sz w:val="22"/>
                <w:szCs w:val="22"/>
              </w:rPr>
              <w:t xml:space="preserve">Guiding Principles </w:t>
            </w:r>
          </w:p>
          <w:p w14:paraId="718AD6AD" w14:textId="77777777" w:rsidR="00933D9F" w:rsidRPr="002B7B5B" w:rsidRDefault="00933D9F" w:rsidP="00465EF7">
            <w:pPr>
              <w:pStyle w:val="ListParagraph"/>
              <w:numPr>
                <w:ilvl w:val="0"/>
                <w:numId w:val="14"/>
              </w:numPr>
              <w:tabs>
                <w:tab w:val="left" w:pos="1891"/>
              </w:tabs>
              <w:rPr>
                <w:rFonts w:eastAsia="Calibri"/>
                <w:sz w:val="22"/>
                <w:szCs w:val="22"/>
              </w:rPr>
            </w:pPr>
            <w:r w:rsidRPr="002B7B5B">
              <w:rPr>
                <w:rFonts w:eastAsia="Calibri"/>
                <w:sz w:val="22"/>
                <w:szCs w:val="22"/>
              </w:rPr>
              <w:t xml:space="preserve">Be Curious </w:t>
            </w:r>
          </w:p>
          <w:p w14:paraId="765AA8B9" w14:textId="77777777" w:rsidR="00933D9F" w:rsidRPr="002B7B5B" w:rsidRDefault="00933D9F" w:rsidP="00465EF7">
            <w:pPr>
              <w:pStyle w:val="ListParagraph"/>
              <w:numPr>
                <w:ilvl w:val="0"/>
                <w:numId w:val="14"/>
              </w:numPr>
              <w:tabs>
                <w:tab w:val="left" w:pos="1891"/>
              </w:tabs>
              <w:rPr>
                <w:rFonts w:eastAsia="Calibri"/>
                <w:sz w:val="22"/>
                <w:szCs w:val="22"/>
              </w:rPr>
            </w:pPr>
            <w:r w:rsidRPr="002B7B5B">
              <w:rPr>
                <w:rFonts w:eastAsia="Calibri"/>
                <w:sz w:val="22"/>
                <w:szCs w:val="22"/>
              </w:rPr>
              <w:t>Be Supportive</w:t>
            </w:r>
          </w:p>
          <w:p w14:paraId="0F07C768" w14:textId="77777777" w:rsidR="00933D9F" w:rsidRPr="002B7B5B" w:rsidRDefault="00933D9F" w:rsidP="00465EF7">
            <w:pPr>
              <w:pStyle w:val="ListParagraph"/>
              <w:numPr>
                <w:ilvl w:val="0"/>
                <w:numId w:val="14"/>
              </w:numPr>
              <w:tabs>
                <w:tab w:val="left" w:pos="1891"/>
              </w:tabs>
              <w:rPr>
                <w:rFonts w:eastAsia="Calibri"/>
                <w:sz w:val="22"/>
                <w:szCs w:val="22"/>
              </w:rPr>
            </w:pPr>
            <w:r w:rsidRPr="002B7B5B">
              <w:rPr>
                <w:rFonts w:eastAsia="Calibri"/>
                <w:sz w:val="22"/>
                <w:szCs w:val="22"/>
              </w:rPr>
              <w:t>Be Accepting</w:t>
            </w:r>
          </w:p>
          <w:p w14:paraId="3E86DF19" w14:textId="77777777" w:rsidR="00933D9F" w:rsidRPr="002B7B5B" w:rsidRDefault="00933D9F" w:rsidP="00465EF7">
            <w:pPr>
              <w:pStyle w:val="ListParagraph"/>
              <w:numPr>
                <w:ilvl w:val="0"/>
                <w:numId w:val="14"/>
              </w:numPr>
              <w:tabs>
                <w:tab w:val="left" w:pos="1891"/>
              </w:tabs>
              <w:rPr>
                <w:bCs/>
                <w:sz w:val="22"/>
                <w:szCs w:val="22"/>
              </w:rPr>
            </w:pPr>
            <w:r w:rsidRPr="002B7B5B">
              <w:rPr>
                <w:rFonts w:eastAsia="Calibri"/>
                <w:sz w:val="22"/>
                <w:szCs w:val="22"/>
              </w:rPr>
              <w:t>Be Focused</w:t>
            </w:r>
          </w:p>
          <w:p w14:paraId="78AA6C6D" w14:textId="53AA1224" w:rsidR="00933D9F" w:rsidRPr="002B7B5B" w:rsidRDefault="00933D9F" w:rsidP="00465EF7">
            <w:pPr>
              <w:pStyle w:val="ListParagraph"/>
              <w:numPr>
                <w:ilvl w:val="0"/>
                <w:numId w:val="14"/>
              </w:numPr>
              <w:tabs>
                <w:tab w:val="left" w:pos="1891"/>
              </w:tabs>
              <w:rPr>
                <w:bCs/>
                <w:sz w:val="22"/>
                <w:szCs w:val="22"/>
              </w:rPr>
            </w:pPr>
            <w:r w:rsidRPr="002B7B5B">
              <w:rPr>
                <w:rFonts w:eastAsia="Calibri"/>
                <w:sz w:val="22"/>
                <w:szCs w:val="22"/>
              </w:rPr>
              <w:t>Be Committed</w:t>
            </w:r>
          </w:p>
        </w:tc>
      </w:tr>
      <w:tr w:rsidR="009572E2" w:rsidRPr="002B7B5B" w14:paraId="7FE55F26" w14:textId="77777777" w:rsidTr="00B42D58">
        <w:tc>
          <w:tcPr>
            <w:tcW w:w="10190" w:type="dxa"/>
            <w:gridSpan w:val="2"/>
            <w:shd w:val="clear" w:color="auto" w:fill="D9D9D9" w:themeFill="background1" w:themeFillShade="D9"/>
          </w:tcPr>
          <w:p w14:paraId="74AE43C3" w14:textId="4E064350" w:rsidR="009572E2" w:rsidRPr="002B7B5B" w:rsidRDefault="00741C24">
            <w:pPr>
              <w:rPr>
                <w:bCs/>
                <w:sz w:val="22"/>
                <w:szCs w:val="22"/>
              </w:rPr>
            </w:pPr>
            <w:r w:rsidRPr="002B7B5B">
              <w:rPr>
                <w:bCs/>
                <w:sz w:val="22"/>
                <w:szCs w:val="22"/>
              </w:rPr>
              <w:t>Observed Core Competencies</w:t>
            </w:r>
            <w:r w:rsidR="00B42D58">
              <w:rPr>
                <w:bCs/>
                <w:sz w:val="22"/>
                <w:szCs w:val="22"/>
              </w:rPr>
              <w:t xml:space="preserve"> – Check those that apply</w:t>
            </w:r>
          </w:p>
        </w:tc>
        <w:tc>
          <w:tcPr>
            <w:tcW w:w="3480" w:type="dxa"/>
            <w:shd w:val="clear" w:color="auto" w:fill="D9D9D9" w:themeFill="background1" w:themeFillShade="D9"/>
          </w:tcPr>
          <w:p w14:paraId="5C6A9510" w14:textId="33D0F9F8" w:rsidR="009572E2" w:rsidRPr="002B7B5B" w:rsidRDefault="002A3B1D">
            <w:pPr>
              <w:rPr>
                <w:bCs/>
                <w:sz w:val="22"/>
                <w:szCs w:val="22"/>
              </w:rPr>
            </w:pPr>
            <w:r w:rsidRPr="002B7B5B">
              <w:rPr>
                <w:bCs/>
                <w:sz w:val="22"/>
                <w:szCs w:val="22"/>
              </w:rPr>
              <w:t xml:space="preserve">Definition / </w:t>
            </w:r>
            <w:r w:rsidR="00C83FD8" w:rsidRPr="00C83FD8">
              <w:rPr>
                <w:b/>
                <w:sz w:val="22"/>
                <w:szCs w:val="22"/>
              </w:rPr>
              <w:t>How Observed</w:t>
            </w:r>
          </w:p>
        </w:tc>
      </w:tr>
      <w:tr w:rsidR="00741C24" w:rsidRPr="002B7B5B" w14:paraId="44DF128C" w14:textId="77777777" w:rsidTr="00B42D58">
        <w:tc>
          <w:tcPr>
            <w:tcW w:w="10190" w:type="dxa"/>
            <w:gridSpan w:val="2"/>
          </w:tcPr>
          <w:p w14:paraId="049FF2A5" w14:textId="77777777" w:rsidR="00741C24" w:rsidRPr="002B7B5B" w:rsidRDefault="00741C24" w:rsidP="00741C24">
            <w:pPr>
              <w:rPr>
                <w:b/>
                <w:sz w:val="22"/>
                <w:szCs w:val="22"/>
              </w:rPr>
            </w:pPr>
            <w:r w:rsidRPr="002B7B5B">
              <w:rPr>
                <w:b/>
                <w:sz w:val="22"/>
                <w:szCs w:val="22"/>
              </w:rPr>
              <w:t>3. Establishes and Maintains Agreements</w:t>
            </w:r>
          </w:p>
          <w:p w14:paraId="267232B8" w14:textId="77777777" w:rsidR="00F160D5" w:rsidRPr="002B7B5B" w:rsidRDefault="00F160D5" w:rsidP="00465EF7">
            <w:pPr>
              <w:pStyle w:val="ListParagraph"/>
              <w:numPr>
                <w:ilvl w:val="0"/>
                <w:numId w:val="8"/>
              </w:numPr>
              <w:autoSpaceDE w:val="0"/>
              <w:autoSpaceDN w:val="0"/>
              <w:adjustRightInd w:val="0"/>
              <w:rPr>
                <w:sz w:val="22"/>
                <w:szCs w:val="22"/>
              </w:rPr>
            </w:pPr>
            <w:r w:rsidRPr="002B7B5B">
              <w:rPr>
                <w:sz w:val="22"/>
                <w:szCs w:val="22"/>
              </w:rPr>
              <w:t xml:space="preserve">Partners with the client to identify or reconfirm </w:t>
            </w:r>
            <w:r w:rsidRPr="00C50DFC">
              <w:rPr>
                <w:sz w:val="22"/>
                <w:szCs w:val="22"/>
                <w:u w:val="single"/>
              </w:rPr>
              <w:t>what they want to accomplish in the session</w:t>
            </w:r>
            <w:r w:rsidRPr="002B7B5B">
              <w:rPr>
                <w:sz w:val="22"/>
                <w:szCs w:val="22"/>
              </w:rPr>
              <w:t>.</w:t>
            </w:r>
          </w:p>
          <w:p w14:paraId="0610738C" w14:textId="77777777" w:rsidR="00F160D5" w:rsidRPr="002B7B5B" w:rsidRDefault="00F160D5" w:rsidP="00465EF7">
            <w:pPr>
              <w:pStyle w:val="ListParagraph"/>
              <w:numPr>
                <w:ilvl w:val="0"/>
                <w:numId w:val="8"/>
              </w:numPr>
              <w:autoSpaceDE w:val="0"/>
              <w:autoSpaceDN w:val="0"/>
              <w:adjustRightInd w:val="0"/>
              <w:rPr>
                <w:sz w:val="22"/>
                <w:szCs w:val="22"/>
              </w:rPr>
            </w:pPr>
            <w:r w:rsidRPr="002B7B5B">
              <w:rPr>
                <w:sz w:val="22"/>
                <w:szCs w:val="22"/>
              </w:rPr>
              <w:t xml:space="preserve">Partners with the client to define </w:t>
            </w:r>
            <w:r w:rsidRPr="00C50DFC">
              <w:rPr>
                <w:sz w:val="22"/>
                <w:szCs w:val="22"/>
                <w:u w:val="single"/>
              </w:rPr>
              <w:t>what the client believes they need to address</w:t>
            </w:r>
            <w:r w:rsidRPr="002B7B5B">
              <w:rPr>
                <w:sz w:val="22"/>
                <w:szCs w:val="22"/>
              </w:rPr>
              <w:t xml:space="preserve"> or resolve to achieve what they want to accomplish in the session.</w:t>
            </w:r>
          </w:p>
          <w:p w14:paraId="402D65E6" w14:textId="77777777" w:rsidR="00F160D5" w:rsidRPr="002B7B5B" w:rsidRDefault="00F160D5" w:rsidP="00465EF7">
            <w:pPr>
              <w:pStyle w:val="ListParagraph"/>
              <w:numPr>
                <w:ilvl w:val="0"/>
                <w:numId w:val="8"/>
              </w:numPr>
              <w:autoSpaceDE w:val="0"/>
              <w:autoSpaceDN w:val="0"/>
              <w:adjustRightInd w:val="0"/>
              <w:rPr>
                <w:sz w:val="22"/>
                <w:szCs w:val="22"/>
              </w:rPr>
            </w:pPr>
            <w:r w:rsidRPr="002B7B5B">
              <w:rPr>
                <w:sz w:val="22"/>
                <w:szCs w:val="22"/>
              </w:rPr>
              <w:t xml:space="preserve">Partners with the client to define or reconfirm </w:t>
            </w:r>
            <w:r w:rsidRPr="00C50DFC">
              <w:rPr>
                <w:sz w:val="22"/>
                <w:szCs w:val="22"/>
                <w:u w:val="single"/>
              </w:rPr>
              <w:t>measures of success</w:t>
            </w:r>
            <w:r w:rsidRPr="002B7B5B">
              <w:rPr>
                <w:sz w:val="22"/>
                <w:szCs w:val="22"/>
              </w:rPr>
              <w:t xml:space="preserve"> for what the client wants to accomplish in the coaching engagement or individual session.</w:t>
            </w:r>
          </w:p>
          <w:p w14:paraId="28AB108F" w14:textId="77777777" w:rsidR="00F160D5" w:rsidRPr="002B7B5B" w:rsidRDefault="00F160D5" w:rsidP="00465EF7">
            <w:pPr>
              <w:pStyle w:val="ListParagraph"/>
              <w:numPr>
                <w:ilvl w:val="0"/>
                <w:numId w:val="8"/>
              </w:numPr>
              <w:autoSpaceDE w:val="0"/>
              <w:autoSpaceDN w:val="0"/>
              <w:adjustRightInd w:val="0"/>
              <w:rPr>
                <w:sz w:val="22"/>
                <w:szCs w:val="22"/>
              </w:rPr>
            </w:pPr>
            <w:r w:rsidRPr="002B7B5B">
              <w:rPr>
                <w:sz w:val="22"/>
                <w:szCs w:val="22"/>
              </w:rPr>
              <w:t xml:space="preserve">Partners with the client to </w:t>
            </w:r>
            <w:r w:rsidRPr="00C50DFC">
              <w:rPr>
                <w:sz w:val="22"/>
                <w:szCs w:val="22"/>
                <w:u w:val="single"/>
              </w:rPr>
              <w:t>manage the time and focus of the session</w:t>
            </w:r>
            <w:r w:rsidRPr="002B7B5B">
              <w:rPr>
                <w:sz w:val="22"/>
                <w:szCs w:val="22"/>
              </w:rPr>
              <w:t>.</w:t>
            </w:r>
          </w:p>
          <w:p w14:paraId="2FE1A797" w14:textId="370C6560" w:rsidR="00F160D5" w:rsidRPr="002B7B5B" w:rsidRDefault="00F160D5" w:rsidP="00465EF7">
            <w:pPr>
              <w:pStyle w:val="ListParagraph"/>
              <w:numPr>
                <w:ilvl w:val="0"/>
                <w:numId w:val="8"/>
              </w:numPr>
              <w:autoSpaceDE w:val="0"/>
              <w:autoSpaceDN w:val="0"/>
              <w:adjustRightInd w:val="0"/>
              <w:rPr>
                <w:sz w:val="22"/>
                <w:szCs w:val="22"/>
              </w:rPr>
            </w:pPr>
            <w:r w:rsidRPr="002B7B5B">
              <w:rPr>
                <w:sz w:val="22"/>
                <w:szCs w:val="22"/>
              </w:rPr>
              <w:t xml:space="preserve">Continues coaching in the </w:t>
            </w:r>
            <w:r w:rsidRPr="00C50DFC">
              <w:rPr>
                <w:sz w:val="22"/>
                <w:szCs w:val="22"/>
                <w:u w:val="single"/>
              </w:rPr>
              <w:t>direction of the client's desired outcome</w:t>
            </w:r>
            <w:r w:rsidRPr="002B7B5B">
              <w:rPr>
                <w:sz w:val="22"/>
                <w:szCs w:val="22"/>
              </w:rPr>
              <w:t xml:space="preserve"> unless the client indicates otherwise.</w:t>
            </w:r>
          </w:p>
          <w:p w14:paraId="54DC9CCE" w14:textId="2E7864AD" w:rsidR="00E06DCD" w:rsidRPr="002B7B5B" w:rsidRDefault="00E06DCD" w:rsidP="00465EF7">
            <w:pPr>
              <w:pStyle w:val="ListParagraph"/>
              <w:numPr>
                <w:ilvl w:val="0"/>
                <w:numId w:val="2"/>
              </w:numPr>
              <w:autoSpaceDE w:val="0"/>
              <w:autoSpaceDN w:val="0"/>
              <w:adjustRightInd w:val="0"/>
              <w:rPr>
                <w:sz w:val="22"/>
                <w:szCs w:val="22"/>
              </w:rPr>
            </w:pPr>
            <w:r w:rsidRPr="002B7B5B">
              <w:rPr>
                <w:sz w:val="22"/>
                <w:szCs w:val="22"/>
              </w:rPr>
              <w:t>Partners with the client and relevant stakeholders to establish an overall coaching plan and goals.</w:t>
            </w:r>
          </w:p>
          <w:p w14:paraId="4DF159FD" w14:textId="74ED7634" w:rsidR="00E06DCD" w:rsidRPr="002B7B5B" w:rsidRDefault="00E06DCD" w:rsidP="00465EF7">
            <w:pPr>
              <w:pStyle w:val="ListParagraph"/>
              <w:numPr>
                <w:ilvl w:val="0"/>
                <w:numId w:val="2"/>
              </w:numPr>
              <w:autoSpaceDE w:val="0"/>
              <w:autoSpaceDN w:val="0"/>
              <w:adjustRightInd w:val="0"/>
              <w:rPr>
                <w:sz w:val="22"/>
                <w:szCs w:val="22"/>
              </w:rPr>
            </w:pPr>
            <w:r w:rsidRPr="002B7B5B">
              <w:rPr>
                <w:sz w:val="22"/>
                <w:szCs w:val="22"/>
              </w:rPr>
              <w:t>Partners with the client to determine client-coach compatibility.</w:t>
            </w:r>
          </w:p>
          <w:p w14:paraId="549D2CD1" w14:textId="77812126" w:rsidR="00F160D5" w:rsidRPr="002B7B5B" w:rsidRDefault="00F160D5" w:rsidP="00465EF7">
            <w:pPr>
              <w:pStyle w:val="ListParagraph"/>
              <w:numPr>
                <w:ilvl w:val="0"/>
                <w:numId w:val="1"/>
              </w:numPr>
              <w:autoSpaceDE w:val="0"/>
              <w:autoSpaceDN w:val="0"/>
              <w:adjustRightInd w:val="0"/>
              <w:rPr>
                <w:sz w:val="22"/>
                <w:szCs w:val="22"/>
              </w:rPr>
            </w:pPr>
            <w:r w:rsidRPr="002B7B5B">
              <w:rPr>
                <w:sz w:val="22"/>
                <w:szCs w:val="22"/>
              </w:rPr>
              <w:t>Explains what coaching is and is not and describes the process to the client and relevant stakeholders.</w:t>
            </w:r>
          </w:p>
          <w:p w14:paraId="2CCD1F00" w14:textId="77777777" w:rsidR="00F160D5" w:rsidRPr="002B7B5B" w:rsidRDefault="00F160D5" w:rsidP="00465EF7">
            <w:pPr>
              <w:pStyle w:val="ListParagraph"/>
              <w:numPr>
                <w:ilvl w:val="0"/>
                <w:numId w:val="1"/>
              </w:numPr>
              <w:autoSpaceDE w:val="0"/>
              <w:autoSpaceDN w:val="0"/>
              <w:adjustRightInd w:val="0"/>
              <w:rPr>
                <w:sz w:val="22"/>
                <w:szCs w:val="22"/>
              </w:rPr>
            </w:pPr>
            <w:r w:rsidRPr="002B7B5B">
              <w:rPr>
                <w:sz w:val="22"/>
                <w:szCs w:val="22"/>
              </w:rPr>
              <w:t>Reaches agreement about what is and is not appropriate in the relationship, what is and is not being offered, and the responsibilities of the client and relevant stakeholders.</w:t>
            </w:r>
          </w:p>
          <w:p w14:paraId="542B0B01" w14:textId="77777777" w:rsidR="00F160D5" w:rsidRPr="002B7B5B" w:rsidRDefault="00F160D5" w:rsidP="00465EF7">
            <w:pPr>
              <w:pStyle w:val="ListParagraph"/>
              <w:numPr>
                <w:ilvl w:val="0"/>
                <w:numId w:val="1"/>
              </w:numPr>
              <w:autoSpaceDE w:val="0"/>
              <w:autoSpaceDN w:val="0"/>
              <w:adjustRightInd w:val="0"/>
              <w:rPr>
                <w:sz w:val="22"/>
                <w:szCs w:val="22"/>
              </w:rPr>
            </w:pPr>
            <w:r w:rsidRPr="002B7B5B">
              <w:rPr>
                <w:sz w:val="22"/>
                <w:szCs w:val="22"/>
              </w:rPr>
              <w:t>Reaches agreement about the guidelines and specific parameters of the coaching relationship such as logistics, fees, scheduling, duration, termination, confidentiality and inclusion of others.</w:t>
            </w:r>
          </w:p>
          <w:p w14:paraId="1D803AEE" w14:textId="6C2D37C5" w:rsidR="00F160D5" w:rsidRPr="002B7B5B" w:rsidRDefault="00F160D5" w:rsidP="00465EF7">
            <w:pPr>
              <w:pStyle w:val="ListParagraph"/>
              <w:numPr>
                <w:ilvl w:val="0"/>
                <w:numId w:val="1"/>
              </w:numPr>
              <w:autoSpaceDE w:val="0"/>
              <w:autoSpaceDN w:val="0"/>
              <w:adjustRightInd w:val="0"/>
              <w:rPr>
                <w:bCs/>
                <w:sz w:val="22"/>
                <w:szCs w:val="22"/>
              </w:rPr>
            </w:pPr>
            <w:r w:rsidRPr="002B7B5B">
              <w:rPr>
                <w:sz w:val="22"/>
                <w:szCs w:val="22"/>
              </w:rPr>
              <w:t>Partners with the client to end the coaching relationship in a way that honors the experience.</w:t>
            </w:r>
          </w:p>
        </w:tc>
        <w:tc>
          <w:tcPr>
            <w:tcW w:w="3480" w:type="dxa"/>
          </w:tcPr>
          <w:p w14:paraId="178C551E" w14:textId="77777777" w:rsidR="002A3B1D" w:rsidRPr="002B7B5B" w:rsidRDefault="002A3B1D" w:rsidP="002A3B1D">
            <w:pPr>
              <w:pStyle w:val="Definition"/>
              <w:rPr>
                <w:rFonts w:ascii="Arial" w:hAnsi="Arial"/>
                <w:sz w:val="22"/>
              </w:rPr>
            </w:pPr>
            <w:r w:rsidRPr="002B7B5B">
              <w:rPr>
                <w:rFonts w:ascii="Arial" w:hAnsi="Arial"/>
                <w:sz w:val="22"/>
              </w:rPr>
              <w:t>Definition: Partners with the client and relevant stakeholders to create clear agreements about the coaching relationship, process, plans and goals. Establishes agreements for the overall coaching engagement as well as those for each coaching session.</w:t>
            </w:r>
          </w:p>
          <w:p w14:paraId="5B617555" w14:textId="77777777" w:rsidR="00741C24" w:rsidRPr="002B7B5B" w:rsidRDefault="00741C24" w:rsidP="00741C24">
            <w:pPr>
              <w:rPr>
                <w:bCs/>
                <w:sz w:val="22"/>
                <w:szCs w:val="22"/>
              </w:rPr>
            </w:pPr>
          </w:p>
        </w:tc>
      </w:tr>
      <w:tr w:rsidR="00741C24" w:rsidRPr="002B7B5B" w14:paraId="4226D434" w14:textId="77777777" w:rsidTr="00B42D58">
        <w:tc>
          <w:tcPr>
            <w:tcW w:w="10190" w:type="dxa"/>
            <w:gridSpan w:val="2"/>
          </w:tcPr>
          <w:p w14:paraId="32C251B5" w14:textId="254CCCCC" w:rsidR="00741C24" w:rsidRPr="002B7B5B" w:rsidRDefault="00741C24" w:rsidP="00741C24">
            <w:pPr>
              <w:rPr>
                <w:b/>
                <w:sz w:val="22"/>
                <w:szCs w:val="22"/>
              </w:rPr>
            </w:pPr>
            <w:r w:rsidRPr="002B7B5B">
              <w:rPr>
                <w:b/>
                <w:sz w:val="22"/>
                <w:szCs w:val="22"/>
              </w:rPr>
              <w:t>6. Listens Actively</w:t>
            </w:r>
          </w:p>
          <w:p w14:paraId="7F25C33A" w14:textId="77777777" w:rsidR="00E06DCD" w:rsidRPr="002B7B5B" w:rsidRDefault="00E06DCD" w:rsidP="00465EF7">
            <w:pPr>
              <w:pStyle w:val="ListParagraph"/>
              <w:numPr>
                <w:ilvl w:val="0"/>
                <w:numId w:val="9"/>
              </w:numPr>
              <w:autoSpaceDE w:val="0"/>
              <w:autoSpaceDN w:val="0"/>
              <w:adjustRightInd w:val="0"/>
              <w:rPr>
                <w:sz w:val="22"/>
                <w:szCs w:val="22"/>
              </w:rPr>
            </w:pPr>
            <w:r w:rsidRPr="00C50DFC">
              <w:rPr>
                <w:sz w:val="22"/>
                <w:szCs w:val="22"/>
                <w:u w:val="single"/>
              </w:rPr>
              <w:t>Reflects or summarizes</w:t>
            </w:r>
            <w:r w:rsidRPr="002B7B5B">
              <w:rPr>
                <w:sz w:val="22"/>
                <w:szCs w:val="22"/>
              </w:rPr>
              <w:t xml:space="preserve"> what the client communicated to ensure clarity and understanding.</w:t>
            </w:r>
          </w:p>
          <w:p w14:paraId="66BF7324" w14:textId="77777777" w:rsidR="00E06DCD" w:rsidRPr="002B7B5B" w:rsidRDefault="00E06DCD" w:rsidP="00465EF7">
            <w:pPr>
              <w:pStyle w:val="ListParagraph"/>
              <w:numPr>
                <w:ilvl w:val="0"/>
                <w:numId w:val="9"/>
              </w:numPr>
              <w:autoSpaceDE w:val="0"/>
              <w:autoSpaceDN w:val="0"/>
              <w:adjustRightInd w:val="0"/>
              <w:rPr>
                <w:sz w:val="22"/>
                <w:szCs w:val="22"/>
              </w:rPr>
            </w:pPr>
            <w:r w:rsidRPr="00C50DFC">
              <w:rPr>
                <w:sz w:val="22"/>
                <w:szCs w:val="22"/>
                <w:u w:val="single"/>
              </w:rPr>
              <w:t>Recognizes and inquires when there is more</w:t>
            </w:r>
            <w:r w:rsidRPr="002B7B5B">
              <w:rPr>
                <w:sz w:val="22"/>
                <w:szCs w:val="22"/>
              </w:rPr>
              <w:t xml:space="preserve"> to what the client is communicating.</w:t>
            </w:r>
          </w:p>
          <w:p w14:paraId="59B11BA5" w14:textId="77777777" w:rsidR="00E06DCD" w:rsidRPr="002B7B5B" w:rsidRDefault="00E06DCD" w:rsidP="00465EF7">
            <w:pPr>
              <w:pStyle w:val="ListParagraph"/>
              <w:numPr>
                <w:ilvl w:val="0"/>
                <w:numId w:val="9"/>
              </w:numPr>
              <w:autoSpaceDE w:val="0"/>
              <w:autoSpaceDN w:val="0"/>
              <w:adjustRightInd w:val="0"/>
              <w:rPr>
                <w:sz w:val="22"/>
                <w:szCs w:val="22"/>
              </w:rPr>
            </w:pPr>
            <w:r w:rsidRPr="002B7B5B">
              <w:rPr>
                <w:sz w:val="22"/>
                <w:szCs w:val="22"/>
              </w:rPr>
              <w:t xml:space="preserve">Notices, acknowledges and </w:t>
            </w:r>
            <w:r w:rsidRPr="00C50DFC">
              <w:rPr>
                <w:sz w:val="22"/>
                <w:szCs w:val="22"/>
                <w:u w:val="single"/>
              </w:rPr>
              <w:t>explores the client's emotions, energy shifts, non-verbal cues</w:t>
            </w:r>
            <w:r w:rsidRPr="002B7B5B">
              <w:rPr>
                <w:sz w:val="22"/>
                <w:szCs w:val="22"/>
              </w:rPr>
              <w:t xml:space="preserve"> or other behaviors. </w:t>
            </w:r>
          </w:p>
          <w:p w14:paraId="4C07F26F" w14:textId="77777777" w:rsidR="00E06DCD" w:rsidRPr="002B7B5B" w:rsidRDefault="00E06DCD" w:rsidP="00465EF7">
            <w:pPr>
              <w:pStyle w:val="ListParagraph"/>
              <w:numPr>
                <w:ilvl w:val="0"/>
                <w:numId w:val="9"/>
              </w:numPr>
              <w:autoSpaceDE w:val="0"/>
              <w:autoSpaceDN w:val="0"/>
              <w:adjustRightInd w:val="0"/>
              <w:rPr>
                <w:sz w:val="22"/>
                <w:szCs w:val="22"/>
              </w:rPr>
            </w:pPr>
            <w:r w:rsidRPr="00C50DFC">
              <w:rPr>
                <w:sz w:val="22"/>
                <w:szCs w:val="22"/>
                <w:u w:val="single"/>
              </w:rPr>
              <w:t>Integrates the client's words, tone of voice and body language</w:t>
            </w:r>
            <w:r w:rsidRPr="002B7B5B">
              <w:rPr>
                <w:sz w:val="22"/>
                <w:szCs w:val="22"/>
              </w:rPr>
              <w:t xml:space="preserve"> to determine the full meaning of what is being communicated.</w:t>
            </w:r>
          </w:p>
          <w:p w14:paraId="0E59675C" w14:textId="7D851AD3" w:rsidR="00E06DCD" w:rsidRPr="002B7B5B" w:rsidRDefault="00E06DCD" w:rsidP="00465EF7">
            <w:pPr>
              <w:pStyle w:val="ListParagraph"/>
              <w:numPr>
                <w:ilvl w:val="0"/>
                <w:numId w:val="3"/>
              </w:numPr>
              <w:autoSpaceDE w:val="0"/>
              <w:autoSpaceDN w:val="0"/>
              <w:adjustRightInd w:val="0"/>
              <w:rPr>
                <w:bCs/>
                <w:sz w:val="22"/>
                <w:szCs w:val="22"/>
              </w:rPr>
            </w:pPr>
            <w:r w:rsidRPr="002B7B5B">
              <w:rPr>
                <w:sz w:val="22"/>
                <w:szCs w:val="22"/>
              </w:rPr>
              <w:t>Notices trends in the client's behaviors and emotions across sessions to discern themes and patterns.</w:t>
            </w:r>
          </w:p>
          <w:p w14:paraId="3CD76871" w14:textId="1FF4914C" w:rsidR="00E06DCD" w:rsidRPr="002B7B5B" w:rsidRDefault="00E06DCD" w:rsidP="00933D9F">
            <w:pPr>
              <w:pStyle w:val="ListParagraph"/>
              <w:numPr>
                <w:ilvl w:val="0"/>
                <w:numId w:val="3"/>
              </w:numPr>
              <w:autoSpaceDE w:val="0"/>
              <w:autoSpaceDN w:val="0"/>
              <w:adjustRightInd w:val="0"/>
              <w:rPr>
                <w:bCs/>
                <w:sz w:val="22"/>
                <w:szCs w:val="22"/>
              </w:rPr>
            </w:pPr>
            <w:r w:rsidRPr="002B7B5B">
              <w:rPr>
                <w:sz w:val="22"/>
                <w:szCs w:val="22"/>
              </w:rPr>
              <w:t>Considers the client’s context, identity, environment, experiences, values and beliefs to enhance understanding of what the client is communicating.</w:t>
            </w:r>
            <w:r w:rsidR="00D113A7">
              <w:rPr>
                <w:bCs/>
                <w:sz w:val="22"/>
                <w:szCs w:val="22"/>
              </w:rPr>
              <w:tab/>
            </w:r>
          </w:p>
        </w:tc>
        <w:tc>
          <w:tcPr>
            <w:tcW w:w="3480" w:type="dxa"/>
          </w:tcPr>
          <w:p w14:paraId="15D1CB7C" w14:textId="77777777" w:rsidR="002A3B1D" w:rsidRPr="002B7B5B" w:rsidRDefault="002A3B1D" w:rsidP="002A3B1D">
            <w:pPr>
              <w:pStyle w:val="Definition"/>
              <w:rPr>
                <w:rFonts w:ascii="Arial" w:hAnsi="Arial"/>
                <w:sz w:val="22"/>
              </w:rPr>
            </w:pPr>
            <w:r w:rsidRPr="002B7B5B">
              <w:rPr>
                <w:rFonts w:ascii="Arial" w:hAnsi="Arial"/>
                <w:sz w:val="22"/>
              </w:rPr>
              <w:t>Definition: Focuses on what the client is and is not saying to fully understand what is being communicated in the context of the client systems and to support client self-expression.</w:t>
            </w:r>
          </w:p>
          <w:p w14:paraId="2ECE79E3" w14:textId="77777777" w:rsidR="00741C24" w:rsidRPr="002B7B5B" w:rsidRDefault="00741C24" w:rsidP="00741C24">
            <w:pPr>
              <w:rPr>
                <w:bCs/>
                <w:sz w:val="22"/>
                <w:szCs w:val="22"/>
              </w:rPr>
            </w:pPr>
          </w:p>
        </w:tc>
      </w:tr>
      <w:tr w:rsidR="00741C24" w:rsidRPr="002B7B5B" w14:paraId="6EE20E8E" w14:textId="77777777" w:rsidTr="00B42D58">
        <w:tc>
          <w:tcPr>
            <w:tcW w:w="10190" w:type="dxa"/>
            <w:gridSpan w:val="2"/>
          </w:tcPr>
          <w:p w14:paraId="585EC58F" w14:textId="77777777" w:rsidR="00741C24" w:rsidRPr="002B7B5B" w:rsidRDefault="00741C24" w:rsidP="002A3B1D">
            <w:pPr>
              <w:rPr>
                <w:b/>
                <w:sz w:val="22"/>
                <w:szCs w:val="22"/>
              </w:rPr>
            </w:pPr>
            <w:r w:rsidRPr="002B7B5B">
              <w:rPr>
                <w:b/>
                <w:sz w:val="22"/>
                <w:szCs w:val="22"/>
              </w:rPr>
              <w:lastRenderedPageBreak/>
              <w:t>7. Evokes Awareness</w:t>
            </w:r>
          </w:p>
          <w:p w14:paraId="284666C4" w14:textId="77777777" w:rsidR="00E06DCD" w:rsidRPr="002B7B5B" w:rsidRDefault="00E06DCD" w:rsidP="00465EF7">
            <w:pPr>
              <w:pStyle w:val="ListParagraph"/>
              <w:numPr>
                <w:ilvl w:val="0"/>
                <w:numId w:val="4"/>
              </w:numPr>
              <w:autoSpaceDE w:val="0"/>
              <w:autoSpaceDN w:val="0"/>
              <w:adjustRightInd w:val="0"/>
              <w:rPr>
                <w:sz w:val="22"/>
                <w:szCs w:val="22"/>
              </w:rPr>
            </w:pPr>
            <w:r w:rsidRPr="00C50DFC">
              <w:rPr>
                <w:sz w:val="22"/>
                <w:szCs w:val="22"/>
                <w:u w:val="single"/>
              </w:rPr>
              <w:t>Asks questions about the client</w:t>
            </w:r>
            <w:r w:rsidRPr="002B7B5B">
              <w:rPr>
                <w:sz w:val="22"/>
                <w:szCs w:val="22"/>
              </w:rPr>
              <w:t>, such as their way of thinking, values, needs, wants and beliefs.</w:t>
            </w:r>
          </w:p>
          <w:p w14:paraId="2FE137FC" w14:textId="77777777" w:rsidR="00E06DCD" w:rsidRPr="002B7B5B" w:rsidRDefault="00E06DCD" w:rsidP="00465EF7">
            <w:pPr>
              <w:pStyle w:val="ListParagraph"/>
              <w:numPr>
                <w:ilvl w:val="0"/>
                <w:numId w:val="4"/>
              </w:numPr>
              <w:autoSpaceDE w:val="0"/>
              <w:autoSpaceDN w:val="0"/>
              <w:adjustRightInd w:val="0"/>
              <w:rPr>
                <w:sz w:val="22"/>
                <w:szCs w:val="22"/>
              </w:rPr>
            </w:pPr>
            <w:r w:rsidRPr="002B7B5B">
              <w:rPr>
                <w:sz w:val="22"/>
                <w:szCs w:val="22"/>
              </w:rPr>
              <w:t xml:space="preserve">Asks questions that </w:t>
            </w:r>
            <w:r w:rsidRPr="00C50DFC">
              <w:rPr>
                <w:sz w:val="22"/>
                <w:szCs w:val="22"/>
                <w:u w:val="single"/>
              </w:rPr>
              <w:t>help the client explore beyond current thinking</w:t>
            </w:r>
            <w:r w:rsidRPr="002B7B5B">
              <w:rPr>
                <w:sz w:val="22"/>
                <w:szCs w:val="22"/>
              </w:rPr>
              <w:t>.</w:t>
            </w:r>
          </w:p>
          <w:p w14:paraId="6E2D7CA9" w14:textId="77777777" w:rsidR="00E06DCD" w:rsidRPr="002B7B5B" w:rsidRDefault="00E06DCD" w:rsidP="00465EF7">
            <w:pPr>
              <w:pStyle w:val="ListParagraph"/>
              <w:numPr>
                <w:ilvl w:val="0"/>
                <w:numId w:val="4"/>
              </w:numPr>
              <w:autoSpaceDE w:val="0"/>
              <w:autoSpaceDN w:val="0"/>
              <w:adjustRightInd w:val="0"/>
              <w:rPr>
                <w:sz w:val="22"/>
                <w:szCs w:val="22"/>
              </w:rPr>
            </w:pPr>
            <w:r w:rsidRPr="002B7B5B">
              <w:rPr>
                <w:sz w:val="22"/>
                <w:szCs w:val="22"/>
              </w:rPr>
              <w:t xml:space="preserve">Invites the </w:t>
            </w:r>
            <w:r w:rsidRPr="00C50DFC">
              <w:rPr>
                <w:sz w:val="22"/>
                <w:szCs w:val="22"/>
                <w:u w:val="single"/>
              </w:rPr>
              <w:t>client to share more</w:t>
            </w:r>
            <w:r w:rsidRPr="002B7B5B">
              <w:rPr>
                <w:sz w:val="22"/>
                <w:szCs w:val="22"/>
              </w:rPr>
              <w:t xml:space="preserve"> about their experience in the moment.</w:t>
            </w:r>
          </w:p>
          <w:p w14:paraId="62144F7C" w14:textId="77777777" w:rsidR="00E06DCD" w:rsidRPr="002B7B5B" w:rsidRDefault="00E06DCD" w:rsidP="00465EF7">
            <w:pPr>
              <w:pStyle w:val="ListParagraph"/>
              <w:numPr>
                <w:ilvl w:val="0"/>
                <w:numId w:val="4"/>
              </w:numPr>
              <w:autoSpaceDE w:val="0"/>
              <w:autoSpaceDN w:val="0"/>
              <w:adjustRightInd w:val="0"/>
              <w:rPr>
                <w:sz w:val="22"/>
                <w:szCs w:val="22"/>
              </w:rPr>
            </w:pPr>
            <w:r w:rsidRPr="00C50DFC">
              <w:rPr>
                <w:sz w:val="22"/>
                <w:szCs w:val="22"/>
                <w:u w:val="single"/>
              </w:rPr>
              <w:t>Notices what is working</w:t>
            </w:r>
            <w:r w:rsidRPr="002B7B5B">
              <w:rPr>
                <w:sz w:val="22"/>
                <w:szCs w:val="22"/>
              </w:rPr>
              <w:t xml:space="preserve"> to enhance client progress.</w:t>
            </w:r>
          </w:p>
          <w:p w14:paraId="403A3E0F" w14:textId="105CBD05" w:rsidR="00E06DCD" w:rsidRPr="002B7B5B" w:rsidRDefault="00E06DCD" w:rsidP="00465EF7">
            <w:pPr>
              <w:pStyle w:val="ListParagraph"/>
              <w:numPr>
                <w:ilvl w:val="0"/>
                <w:numId w:val="4"/>
              </w:numPr>
              <w:autoSpaceDE w:val="0"/>
              <w:autoSpaceDN w:val="0"/>
              <w:adjustRightInd w:val="0"/>
              <w:rPr>
                <w:sz w:val="22"/>
                <w:szCs w:val="22"/>
              </w:rPr>
            </w:pPr>
            <w:r w:rsidRPr="00C50DFC">
              <w:rPr>
                <w:sz w:val="22"/>
                <w:szCs w:val="22"/>
                <w:u w:val="single"/>
              </w:rPr>
              <w:t>Adjusts the coaching approach</w:t>
            </w:r>
            <w:r w:rsidRPr="002B7B5B">
              <w:rPr>
                <w:sz w:val="22"/>
                <w:szCs w:val="22"/>
              </w:rPr>
              <w:t xml:space="preserve"> in response to the client's needs.</w:t>
            </w:r>
          </w:p>
          <w:p w14:paraId="4337E5F8" w14:textId="77777777" w:rsidR="002A3B1D" w:rsidRPr="002B7B5B" w:rsidRDefault="002A3B1D" w:rsidP="00465EF7">
            <w:pPr>
              <w:pStyle w:val="ListParagraph"/>
              <w:numPr>
                <w:ilvl w:val="0"/>
                <w:numId w:val="4"/>
              </w:numPr>
              <w:autoSpaceDE w:val="0"/>
              <w:autoSpaceDN w:val="0"/>
              <w:adjustRightInd w:val="0"/>
              <w:rPr>
                <w:sz w:val="22"/>
                <w:szCs w:val="22"/>
              </w:rPr>
            </w:pPr>
            <w:r w:rsidRPr="00C50DFC">
              <w:rPr>
                <w:sz w:val="22"/>
                <w:szCs w:val="22"/>
                <w:u w:val="single"/>
              </w:rPr>
              <w:t>Challenges the client</w:t>
            </w:r>
            <w:r w:rsidRPr="002B7B5B">
              <w:rPr>
                <w:sz w:val="22"/>
                <w:szCs w:val="22"/>
              </w:rPr>
              <w:t xml:space="preserve"> </w:t>
            </w:r>
            <w:proofErr w:type="gramStart"/>
            <w:r w:rsidRPr="002B7B5B">
              <w:rPr>
                <w:sz w:val="22"/>
                <w:szCs w:val="22"/>
              </w:rPr>
              <w:t>as a way to</w:t>
            </w:r>
            <w:proofErr w:type="gramEnd"/>
            <w:r w:rsidRPr="002B7B5B">
              <w:rPr>
                <w:sz w:val="22"/>
                <w:szCs w:val="22"/>
              </w:rPr>
              <w:t xml:space="preserve"> evoke awareness or insight.</w:t>
            </w:r>
          </w:p>
          <w:p w14:paraId="156BA283" w14:textId="77777777" w:rsidR="00E06DCD" w:rsidRPr="002B7B5B" w:rsidRDefault="00E06DCD" w:rsidP="00465EF7">
            <w:pPr>
              <w:pStyle w:val="ListParagraph"/>
              <w:numPr>
                <w:ilvl w:val="0"/>
                <w:numId w:val="4"/>
              </w:numPr>
              <w:autoSpaceDE w:val="0"/>
              <w:autoSpaceDN w:val="0"/>
              <w:adjustRightInd w:val="0"/>
              <w:rPr>
                <w:sz w:val="22"/>
                <w:szCs w:val="22"/>
              </w:rPr>
            </w:pPr>
            <w:r w:rsidRPr="002B7B5B">
              <w:rPr>
                <w:sz w:val="22"/>
                <w:szCs w:val="22"/>
              </w:rPr>
              <w:t xml:space="preserve">Helps the client </w:t>
            </w:r>
            <w:r w:rsidRPr="00C50DFC">
              <w:rPr>
                <w:sz w:val="22"/>
                <w:szCs w:val="22"/>
                <w:u w:val="single"/>
              </w:rPr>
              <w:t>identify factors that influence</w:t>
            </w:r>
            <w:r w:rsidRPr="002B7B5B">
              <w:rPr>
                <w:sz w:val="22"/>
                <w:szCs w:val="22"/>
              </w:rPr>
              <w:t xml:space="preserve"> current and future patterns of behavior, thinking or emotion.</w:t>
            </w:r>
          </w:p>
          <w:p w14:paraId="4F540C51" w14:textId="77777777" w:rsidR="002A3B1D" w:rsidRPr="002B7B5B" w:rsidRDefault="00E06DCD" w:rsidP="00465EF7">
            <w:pPr>
              <w:pStyle w:val="ListParagraph"/>
              <w:numPr>
                <w:ilvl w:val="0"/>
                <w:numId w:val="4"/>
              </w:numPr>
              <w:autoSpaceDE w:val="0"/>
              <w:autoSpaceDN w:val="0"/>
              <w:adjustRightInd w:val="0"/>
              <w:rPr>
                <w:sz w:val="22"/>
                <w:szCs w:val="22"/>
              </w:rPr>
            </w:pPr>
            <w:r w:rsidRPr="002B7B5B">
              <w:rPr>
                <w:sz w:val="22"/>
                <w:szCs w:val="22"/>
              </w:rPr>
              <w:t xml:space="preserve">Invites the </w:t>
            </w:r>
            <w:r w:rsidRPr="00C50DFC">
              <w:rPr>
                <w:sz w:val="22"/>
                <w:szCs w:val="22"/>
                <w:u w:val="single"/>
              </w:rPr>
              <w:t>client to generate ideas</w:t>
            </w:r>
            <w:r w:rsidRPr="002B7B5B">
              <w:rPr>
                <w:sz w:val="22"/>
                <w:szCs w:val="22"/>
              </w:rPr>
              <w:t xml:space="preserve"> about how they can move forward and what they are willing or able to do.</w:t>
            </w:r>
          </w:p>
          <w:p w14:paraId="0BAA2DE9" w14:textId="3F8AEA87" w:rsidR="002A3B1D" w:rsidRPr="002B7B5B" w:rsidRDefault="00E06DCD" w:rsidP="00465EF7">
            <w:pPr>
              <w:pStyle w:val="ListParagraph"/>
              <w:numPr>
                <w:ilvl w:val="0"/>
                <w:numId w:val="4"/>
              </w:numPr>
              <w:autoSpaceDE w:val="0"/>
              <w:autoSpaceDN w:val="0"/>
              <w:adjustRightInd w:val="0"/>
              <w:rPr>
                <w:sz w:val="22"/>
                <w:szCs w:val="22"/>
              </w:rPr>
            </w:pPr>
            <w:r w:rsidRPr="002B7B5B">
              <w:rPr>
                <w:sz w:val="22"/>
                <w:szCs w:val="22"/>
              </w:rPr>
              <w:t xml:space="preserve">Supports the client in </w:t>
            </w:r>
            <w:r w:rsidRPr="00C50DFC">
              <w:rPr>
                <w:sz w:val="22"/>
                <w:szCs w:val="22"/>
                <w:u w:val="single"/>
              </w:rPr>
              <w:t>reframing perspectives</w:t>
            </w:r>
            <w:r w:rsidRPr="002B7B5B">
              <w:rPr>
                <w:sz w:val="22"/>
                <w:szCs w:val="22"/>
              </w:rPr>
              <w:t>.</w:t>
            </w:r>
          </w:p>
          <w:p w14:paraId="1D2ED012" w14:textId="4F8C0310" w:rsidR="00C50DFC" w:rsidRPr="00C50DFC" w:rsidRDefault="00E06DCD" w:rsidP="00465EF7">
            <w:pPr>
              <w:pStyle w:val="ListParagraph"/>
              <w:numPr>
                <w:ilvl w:val="0"/>
                <w:numId w:val="4"/>
              </w:numPr>
              <w:autoSpaceDE w:val="0"/>
              <w:autoSpaceDN w:val="0"/>
              <w:adjustRightInd w:val="0"/>
              <w:rPr>
                <w:sz w:val="22"/>
                <w:szCs w:val="22"/>
              </w:rPr>
            </w:pPr>
            <w:r w:rsidRPr="00C50DFC">
              <w:rPr>
                <w:sz w:val="22"/>
                <w:szCs w:val="22"/>
                <w:u w:val="single"/>
              </w:rPr>
              <w:t>Shares observations, insights and feelings</w:t>
            </w:r>
            <w:r w:rsidRPr="00C50DFC">
              <w:rPr>
                <w:sz w:val="22"/>
                <w:szCs w:val="22"/>
              </w:rPr>
              <w:t>, without attachment, that have the potential to create new learning for the client.</w:t>
            </w:r>
          </w:p>
          <w:p w14:paraId="66A7A774" w14:textId="49AE1C6D" w:rsidR="002A3B1D" w:rsidRPr="00C50DFC" w:rsidRDefault="002A3B1D" w:rsidP="00465EF7">
            <w:pPr>
              <w:pStyle w:val="ListParagraph"/>
              <w:numPr>
                <w:ilvl w:val="0"/>
                <w:numId w:val="17"/>
              </w:numPr>
              <w:autoSpaceDE w:val="0"/>
              <w:autoSpaceDN w:val="0"/>
              <w:adjustRightInd w:val="0"/>
              <w:rPr>
                <w:bCs/>
                <w:sz w:val="22"/>
                <w:szCs w:val="22"/>
              </w:rPr>
            </w:pPr>
            <w:r w:rsidRPr="00C50DFC">
              <w:rPr>
                <w:sz w:val="22"/>
                <w:szCs w:val="22"/>
              </w:rPr>
              <w:t>Considers client experience when deciding what might be most useful.</w:t>
            </w:r>
          </w:p>
        </w:tc>
        <w:tc>
          <w:tcPr>
            <w:tcW w:w="3480" w:type="dxa"/>
          </w:tcPr>
          <w:p w14:paraId="018AD1FB" w14:textId="51395813" w:rsidR="002A3B1D" w:rsidRPr="002B7B5B" w:rsidRDefault="002A3B1D" w:rsidP="002A3B1D">
            <w:pPr>
              <w:pStyle w:val="Definition"/>
              <w:rPr>
                <w:rFonts w:ascii="Arial" w:hAnsi="Arial"/>
                <w:sz w:val="22"/>
              </w:rPr>
            </w:pPr>
            <w:r w:rsidRPr="002B7B5B">
              <w:rPr>
                <w:rFonts w:ascii="Arial" w:hAnsi="Arial"/>
                <w:sz w:val="22"/>
              </w:rPr>
              <w:t xml:space="preserve">Definition: </w:t>
            </w:r>
            <w:r w:rsidR="00165E9B">
              <w:rPr>
                <w:rFonts w:ascii="Arial" w:hAnsi="Arial"/>
                <w:sz w:val="22"/>
              </w:rPr>
              <w:t>Facilitates client insight and learning by using tools and techniques such as powerful questioning, silence, metaphor or analogy</w:t>
            </w:r>
          </w:p>
          <w:p w14:paraId="48D001CE" w14:textId="77777777" w:rsidR="00741C24" w:rsidRPr="002B7B5B" w:rsidRDefault="00741C24" w:rsidP="00741C24">
            <w:pPr>
              <w:rPr>
                <w:bCs/>
                <w:sz w:val="22"/>
                <w:szCs w:val="22"/>
              </w:rPr>
            </w:pPr>
          </w:p>
        </w:tc>
      </w:tr>
      <w:tr w:rsidR="00741C24" w:rsidRPr="002B7B5B" w14:paraId="61CEECA9" w14:textId="77777777" w:rsidTr="00B42D58">
        <w:tc>
          <w:tcPr>
            <w:tcW w:w="10190" w:type="dxa"/>
            <w:gridSpan w:val="2"/>
          </w:tcPr>
          <w:p w14:paraId="5222B83B" w14:textId="4AD7C6C5" w:rsidR="00741C24" w:rsidRPr="002B7B5B" w:rsidRDefault="00741C24" w:rsidP="00741C24">
            <w:pPr>
              <w:rPr>
                <w:b/>
                <w:sz w:val="22"/>
                <w:szCs w:val="22"/>
              </w:rPr>
            </w:pPr>
            <w:r w:rsidRPr="002B7B5B">
              <w:rPr>
                <w:b/>
                <w:sz w:val="22"/>
                <w:szCs w:val="22"/>
              </w:rPr>
              <w:t>4. Cultivate Trust and Safety</w:t>
            </w:r>
          </w:p>
          <w:p w14:paraId="0F10B680" w14:textId="77777777" w:rsidR="002A3B1D" w:rsidRPr="002B7B5B" w:rsidRDefault="002A3B1D" w:rsidP="00465EF7">
            <w:pPr>
              <w:pStyle w:val="ListParagraph"/>
              <w:numPr>
                <w:ilvl w:val="0"/>
                <w:numId w:val="5"/>
              </w:numPr>
              <w:autoSpaceDE w:val="0"/>
              <w:autoSpaceDN w:val="0"/>
              <w:adjustRightInd w:val="0"/>
              <w:rPr>
                <w:bCs/>
                <w:sz w:val="22"/>
                <w:szCs w:val="22"/>
              </w:rPr>
            </w:pPr>
            <w:r w:rsidRPr="00C50DFC">
              <w:rPr>
                <w:bCs/>
                <w:sz w:val="22"/>
                <w:szCs w:val="22"/>
                <w:u w:val="single"/>
              </w:rPr>
              <w:t>Seeks to understand the client</w:t>
            </w:r>
            <w:r w:rsidRPr="002B7B5B">
              <w:rPr>
                <w:bCs/>
                <w:sz w:val="22"/>
                <w:szCs w:val="22"/>
              </w:rPr>
              <w:t xml:space="preserve"> within their context which may include their identity, environment, experiences, values and beliefs.</w:t>
            </w:r>
          </w:p>
          <w:p w14:paraId="0F35F51D" w14:textId="77777777" w:rsidR="002A3B1D" w:rsidRPr="002B7B5B" w:rsidRDefault="002A3B1D" w:rsidP="00465EF7">
            <w:pPr>
              <w:pStyle w:val="ListParagraph"/>
              <w:numPr>
                <w:ilvl w:val="0"/>
                <w:numId w:val="5"/>
              </w:numPr>
              <w:autoSpaceDE w:val="0"/>
              <w:autoSpaceDN w:val="0"/>
              <w:adjustRightInd w:val="0"/>
              <w:rPr>
                <w:bCs/>
                <w:sz w:val="22"/>
                <w:szCs w:val="22"/>
              </w:rPr>
            </w:pPr>
            <w:r w:rsidRPr="00C50DFC">
              <w:rPr>
                <w:bCs/>
                <w:sz w:val="22"/>
                <w:szCs w:val="22"/>
                <w:u w:val="single"/>
              </w:rPr>
              <w:t>Demonstrates respect for the client’s</w:t>
            </w:r>
            <w:r w:rsidRPr="002B7B5B">
              <w:rPr>
                <w:bCs/>
                <w:sz w:val="22"/>
                <w:szCs w:val="22"/>
              </w:rPr>
              <w:t xml:space="preserve"> identity, perceptions, style and language and adapts one's coaching to the client.</w:t>
            </w:r>
          </w:p>
          <w:p w14:paraId="24091E3F" w14:textId="77777777" w:rsidR="002A3B1D" w:rsidRPr="002B7B5B" w:rsidRDefault="002A3B1D" w:rsidP="00465EF7">
            <w:pPr>
              <w:pStyle w:val="ListParagraph"/>
              <w:numPr>
                <w:ilvl w:val="0"/>
                <w:numId w:val="5"/>
              </w:numPr>
              <w:autoSpaceDE w:val="0"/>
              <w:autoSpaceDN w:val="0"/>
              <w:adjustRightInd w:val="0"/>
              <w:rPr>
                <w:bCs/>
                <w:sz w:val="22"/>
                <w:szCs w:val="22"/>
              </w:rPr>
            </w:pPr>
            <w:r w:rsidRPr="00C50DFC">
              <w:rPr>
                <w:bCs/>
                <w:sz w:val="22"/>
                <w:szCs w:val="22"/>
                <w:u w:val="single"/>
              </w:rPr>
              <w:t>Acknowledges and respects the client's</w:t>
            </w:r>
            <w:r w:rsidRPr="002B7B5B">
              <w:rPr>
                <w:bCs/>
                <w:sz w:val="22"/>
                <w:szCs w:val="22"/>
              </w:rPr>
              <w:t xml:space="preserve"> unique talents, insights and work in the coaching process.</w:t>
            </w:r>
          </w:p>
          <w:p w14:paraId="0CDA2005" w14:textId="77777777" w:rsidR="002A3B1D" w:rsidRPr="002B7B5B" w:rsidRDefault="002A3B1D" w:rsidP="00465EF7">
            <w:pPr>
              <w:pStyle w:val="ListParagraph"/>
              <w:numPr>
                <w:ilvl w:val="0"/>
                <w:numId w:val="5"/>
              </w:numPr>
              <w:autoSpaceDE w:val="0"/>
              <w:autoSpaceDN w:val="0"/>
              <w:adjustRightInd w:val="0"/>
              <w:rPr>
                <w:bCs/>
                <w:sz w:val="22"/>
                <w:szCs w:val="22"/>
              </w:rPr>
            </w:pPr>
            <w:r w:rsidRPr="00C50DFC">
              <w:rPr>
                <w:bCs/>
                <w:sz w:val="22"/>
                <w:szCs w:val="22"/>
                <w:u w:val="single"/>
              </w:rPr>
              <w:t>Shows support, empathy and concern for the client</w:t>
            </w:r>
            <w:r w:rsidRPr="002B7B5B">
              <w:rPr>
                <w:bCs/>
                <w:sz w:val="22"/>
                <w:szCs w:val="22"/>
              </w:rPr>
              <w:t>.</w:t>
            </w:r>
          </w:p>
          <w:p w14:paraId="1DEDA75F" w14:textId="77777777" w:rsidR="002A3B1D" w:rsidRPr="002B7B5B" w:rsidRDefault="002A3B1D" w:rsidP="00465EF7">
            <w:pPr>
              <w:pStyle w:val="ListParagraph"/>
              <w:numPr>
                <w:ilvl w:val="0"/>
                <w:numId w:val="5"/>
              </w:numPr>
              <w:autoSpaceDE w:val="0"/>
              <w:autoSpaceDN w:val="0"/>
              <w:adjustRightInd w:val="0"/>
              <w:rPr>
                <w:bCs/>
                <w:sz w:val="22"/>
                <w:szCs w:val="22"/>
              </w:rPr>
            </w:pPr>
            <w:r w:rsidRPr="00C50DFC">
              <w:rPr>
                <w:bCs/>
                <w:sz w:val="22"/>
                <w:szCs w:val="22"/>
              </w:rPr>
              <w:t>Acknowledges and</w:t>
            </w:r>
            <w:r w:rsidRPr="00C50DFC">
              <w:rPr>
                <w:bCs/>
                <w:sz w:val="22"/>
                <w:szCs w:val="22"/>
                <w:u w:val="single"/>
              </w:rPr>
              <w:t xml:space="preserve"> supports the client’s expression</w:t>
            </w:r>
            <w:r w:rsidRPr="002B7B5B">
              <w:rPr>
                <w:bCs/>
                <w:sz w:val="22"/>
                <w:szCs w:val="22"/>
              </w:rPr>
              <w:t xml:space="preserve"> of feelings, perceptions, concerns, beliefs and suggestions. </w:t>
            </w:r>
          </w:p>
          <w:p w14:paraId="71554BCE" w14:textId="413A9E5C" w:rsidR="002A3B1D" w:rsidRPr="002B7B5B" w:rsidRDefault="002A3B1D" w:rsidP="00465EF7">
            <w:pPr>
              <w:pStyle w:val="ListParagraph"/>
              <w:numPr>
                <w:ilvl w:val="0"/>
                <w:numId w:val="5"/>
              </w:numPr>
              <w:autoSpaceDE w:val="0"/>
              <w:autoSpaceDN w:val="0"/>
              <w:adjustRightInd w:val="0"/>
              <w:rPr>
                <w:bCs/>
                <w:sz w:val="22"/>
                <w:szCs w:val="22"/>
              </w:rPr>
            </w:pPr>
            <w:r w:rsidRPr="002B7B5B">
              <w:rPr>
                <w:bCs/>
                <w:sz w:val="22"/>
                <w:szCs w:val="22"/>
              </w:rPr>
              <w:t xml:space="preserve">Demonstrates </w:t>
            </w:r>
            <w:r w:rsidRPr="00C50DFC">
              <w:rPr>
                <w:bCs/>
                <w:sz w:val="22"/>
                <w:szCs w:val="22"/>
                <w:u w:val="single"/>
              </w:rPr>
              <w:t>openness and transparency</w:t>
            </w:r>
            <w:r w:rsidRPr="002B7B5B">
              <w:rPr>
                <w:bCs/>
                <w:sz w:val="22"/>
                <w:szCs w:val="22"/>
              </w:rPr>
              <w:t xml:space="preserve"> </w:t>
            </w:r>
            <w:proofErr w:type="gramStart"/>
            <w:r w:rsidRPr="002B7B5B">
              <w:rPr>
                <w:bCs/>
                <w:sz w:val="22"/>
                <w:szCs w:val="22"/>
              </w:rPr>
              <w:t>as a way to</w:t>
            </w:r>
            <w:proofErr w:type="gramEnd"/>
            <w:r w:rsidRPr="002B7B5B">
              <w:rPr>
                <w:bCs/>
                <w:sz w:val="22"/>
                <w:szCs w:val="22"/>
              </w:rPr>
              <w:t xml:space="preserve"> display vulnerability and build trust with the client.</w:t>
            </w:r>
          </w:p>
        </w:tc>
        <w:tc>
          <w:tcPr>
            <w:tcW w:w="3480" w:type="dxa"/>
          </w:tcPr>
          <w:p w14:paraId="467E40EF" w14:textId="77777777" w:rsidR="002A3B1D" w:rsidRPr="002B7B5B" w:rsidRDefault="002A3B1D" w:rsidP="002A3B1D">
            <w:pPr>
              <w:pStyle w:val="Definition"/>
              <w:rPr>
                <w:rFonts w:ascii="Arial" w:hAnsi="Arial"/>
                <w:sz w:val="22"/>
              </w:rPr>
            </w:pPr>
            <w:r w:rsidRPr="002B7B5B">
              <w:rPr>
                <w:rFonts w:ascii="Arial" w:hAnsi="Arial"/>
                <w:sz w:val="22"/>
              </w:rPr>
              <w:t>Definition: Partners with the client to create a safe, supportive environment that allows the client to share freely. Maintains a relationship of mutual respect and trust.</w:t>
            </w:r>
          </w:p>
          <w:p w14:paraId="7049FF2A" w14:textId="77777777" w:rsidR="00741C24" w:rsidRPr="002B7B5B" w:rsidRDefault="00741C24" w:rsidP="00741C24">
            <w:pPr>
              <w:rPr>
                <w:bCs/>
                <w:sz w:val="22"/>
                <w:szCs w:val="22"/>
              </w:rPr>
            </w:pPr>
          </w:p>
        </w:tc>
      </w:tr>
      <w:tr w:rsidR="00741C24" w:rsidRPr="002B7B5B" w14:paraId="1BE4F8EE" w14:textId="77777777" w:rsidTr="00B42D58">
        <w:tc>
          <w:tcPr>
            <w:tcW w:w="10190" w:type="dxa"/>
            <w:gridSpan w:val="2"/>
          </w:tcPr>
          <w:p w14:paraId="04844105" w14:textId="77777777" w:rsidR="00741C24" w:rsidRPr="002B7B5B" w:rsidRDefault="00741C24" w:rsidP="00741C24">
            <w:pPr>
              <w:rPr>
                <w:b/>
                <w:sz w:val="22"/>
                <w:szCs w:val="22"/>
              </w:rPr>
            </w:pPr>
            <w:r w:rsidRPr="002B7B5B">
              <w:rPr>
                <w:b/>
                <w:sz w:val="22"/>
                <w:szCs w:val="22"/>
              </w:rPr>
              <w:t>5. Maintains Presence</w:t>
            </w:r>
          </w:p>
          <w:p w14:paraId="3D647664" w14:textId="77777777" w:rsidR="002A3B1D" w:rsidRPr="002B7B5B" w:rsidRDefault="002A3B1D" w:rsidP="00465EF7">
            <w:pPr>
              <w:pStyle w:val="ListParagraph"/>
              <w:numPr>
                <w:ilvl w:val="0"/>
                <w:numId w:val="6"/>
              </w:numPr>
              <w:autoSpaceDE w:val="0"/>
              <w:autoSpaceDN w:val="0"/>
              <w:adjustRightInd w:val="0"/>
              <w:rPr>
                <w:sz w:val="22"/>
                <w:szCs w:val="22"/>
              </w:rPr>
            </w:pPr>
            <w:r w:rsidRPr="002B7B5B">
              <w:rPr>
                <w:sz w:val="22"/>
                <w:szCs w:val="22"/>
              </w:rPr>
              <w:t xml:space="preserve">Remains </w:t>
            </w:r>
            <w:r w:rsidRPr="00C50DFC">
              <w:rPr>
                <w:sz w:val="22"/>
                <w:szCs w:val="22"/>
                <w:u w:val="single"/>
              </w:rPr>
              <w:t>focused, observant</w:t>
            </w:r>
            <w:r w:rsidRPr="002B7B5B">
              <w:rPr>
                <w:sz w:val="22"/>
                <w:szCs w:val="22"/>
              </w:rPr>
              <w:t xml:space="preserve">, empathetic and </w:t>
            </w:r>
            <w:r w:rsidRPr="00C50DFC">
              <w:rPr>
                <w:sz w:val="22"/>
                <w:szCs w:val="22"/>
                <w:u w:val="single"/>
              </w:rPr>
              <w:t>responsive to the client</w:t>
            </w:r>
            <w:r w:rsidRPr="002B7B5B">
              <w:rPr>
                <w:sz w:val="22"/>
                <w:szCs w:val="22"/>
              </w:rPr>
              <w:t>.</w:t>
            </w:r>
          </w:p>
          <w:p w14:paraId="521EA0FC" w14:textId="77777777" w:rsidR="002A3B1D" w:rsidRPr="002B7B5B" w:rsidRDefault="002A3B1D" w:rsidP="00465EF7">
            <w:pPr>
              <w:pStyle w:val="ListParagraph"/>
              <w:numPr>
                <w:ilvl w:val="0"/>
                <w:numId w:val="6"/>
              </w:numPr>
              <w:autoSpaceDE w:val="0"/>
              <w:autoSpaceDN w:val="0"/>
              <w:adjustRightInd w:val="0"/>
              <w:rPr>
                <w:sz w:val="22"/>
                <w:szCs w:val="22"/>
              </w:rPr>
            </w:pPr>
            <w:r w:rsidRPr="002B7B5B">
              <w:rPr>
                <w:sz w:val="22"/>
                <w:szCs w:val="22"/>
              </w:rPr>
              <w:t xml:space="preserve">Demonstrates </w:t>
            </w:r>
            <w:r w:rsidRPr="00C50DFC">
              <w:rPr>
                <w:sz w:val="22"/>
                <w:szCs w:val="22"/>
                <w:u w:val="single"/>
              </w:rPr>
              <w:t>curiosity</w:t>
            </w:r>
            <w:r w:rsidRPr="002B7B5B">
              <w:rPr>
                <w:sz w:val="22"/>
                <w:szCs w:val="22"/>
              </w:rPr>
              <w:t xml:space="preserve"> during the coaching process.</w:t>
            </w:r>
          </w:p>
          <w:p w14:paraId="7C12C866" w14:textId="77777777" w:rsidR="002A3B1D" w:rsidRPr="002B7B5B" w:rsidRDefault="002A3B1D" w:rsidP="00465EF7">
            <w:pPr>
              <w:pStyle w:val="ListParagraph"/>
              <w:numPr>
                <w:ilvl w:val="0"/>
                <w:numId w:val="6"/>
              </w:numPr>
              <w:autoSpaceDE w:val="0"/>
              <w:autoSpaceDN w:val="0"/>
              <w:adjustRightInd w:val="0"/>
              <w:rPr>
                <w:sz w:val="22"/>
                <w:szCs w:val="22"/>
              </w:rPr>
            </w:pPr>
            <w:r w:rsidRPr="00C50DFC">
              <w:rPr>
                <w:sz w:val="22"/>
                <w:szCs w:val="22"/>
                <w:u w:val="single"/>
              </w:rPr>
              <w:t>Manages one's emotions</w:t>
            </w:r>
            <w:r w:rsidRPr="002B7B5B">
              <w:rPr>
                <w:sz w:val="22"/>
                <w:szCs w:val="22"/>
              </w:rPr>
              <w:t xml:space="preserve"> to stay present with the client.</w:t>
            </w:r>
          </w:p>
          <w:p w14:paraId="779EDD9F" w14:textId="77777777" w:rsidR="002A3B1D" w:rsidRPr="002B7B5B" w:rsidRDefault="002A3B1D" w:rsidP="00465EF7">
            <w:pPr>
              <w:pStyle w:val="ListParagraph"/>
              <w:numPr>
                <w:ilvl w:val="0"/>
                <w:numId w:val="6"/>
              </w:numPr>
              <w:autoSpaceDE w:val="0"/>
              <w:autoSpaceDN w:val="0"/>
              <w:adjustRightInd w:val="0"/>
              <w:rPr>
                <w:sz w:val="22"/>
                <w:szCs w:val="22"/>
              </w:rPr>
            </w:pPr>
            <w:r w:rsidRPr="002B7B5B">
              <w:rPr>
                <w:sz w:val="22"/>
                <w:szCs w:val="22"/>
              </w:rPr>
              <w:t xml:space="preserve">Demonstrates confidence in </w:t>
            </w:r>
            <w:r w:rsidRPr="00C50DFC">
              <w:rPr>
                <w:sz w:val="22"/>
                <w:szCs w:val="22"/>
                <w:u w:val="single"/>
              </w:rPr>
              <w:t>working with strong client emotions</w:t>
            </w:r>
            <w:r w:rsidRPr="002B7B5B">
              <w:rPr>
                <w:sz w:val="22"/>
                <w:szCs w:val="22"/>
              </w:rPr>
              <w:t xml:space="preserve"> during the coaching process.</w:t>
            </w:r>
          </w:p>
          <w:p w14:paraId="23BD8041" w14:textId="77777777" w:rsidR="006D575D" w:rsidRPr="002B7B5B" w:rsidRDefault="002A3B1D" w:rsidP="00465EF7">
            <w:pPr>
              <w:pStyle w:val="ListParagraph"/>
              <w:numPr>
                <w:ilvl w:val="0"/>
                <w:numId w:val="6"/>
              </w:numPr>
              <w:autoSpaceDE w:val="0"/>
              <w:autoSpaceDN w:val="0"/>
              <w:adjustRightInd w:val="0"/>
              <w:rPr>
                <w:bCs/>
                <w:sz w:val="22"/>
                <w:szCs w:val="22"/>
              </w:rPr>
            </w:pPr>
            <w:r w:rsidRPr="002B7B5B">
              <w:rPr>
                <w:sz w:val="22"/>
                <w:szCs w:val="22"/>
              </w:rPr>
              <w:t xml:space="preserve">Is comfortable </w:t>
            </w:r>
            <w:r w:rsidRPr="00530929">
              <w:rPr>
                <w:sz w:val="22"/>
                <w:szCs w:val="22"/>
                <w:u w:val="single"/>
              </w:rPr>
              <w:t>working in a space of not knowing</w:t>
            </w:r>
            <w:r w:rsidRPr="002B7B5B">
              <w:rPr>
                <w:sz w:val="22"/>
                <w:szCs w:val="22"/>
              </w:rPr>
              <w:t>.</w:t>
            </w:r>
          </w:p>
          <w:p w14:paraId="07488F3B" w14:textId="77777777" w:rsidR="002A3B1D" w:rsidRPr="0039744D" w:rsidRDefault="002A3B1D" w:rsidP="00465EF7">
            <w:pPr>
              <w:pStyle w:val="ListParagraph"/>
              <w:numPr>
                <w:ilvl w:val="0"/>
                <w:numId w:val="6"/>
              </w:numPr>
              <w:autoSpaceDE w:val="0"/>
              <w:autoSpaceDN w:val="0"/>
              <w:adjustRightInd w:val="0"/>
              <w:rPr>
                <w:bCs/>
                <w:sz w:val="22"/>
                <w:szCs w:val="22"/>
              </w:rPr>
            </w:pPr>
            <w:r w:rsidRPr="002B7B5B">
              <w:rPr>
                <w:sz w:val="22"/>
                <w:szCs w:val="22"/>
              </w:rPr>
              <w:t xml:space="preserve">Creates </w:t>
            </w:r>
            <w:r w:rsidRPr="00530929">
              <w:rPr>
                <w:sz w:val="22"/>
                <w:szCs w:val="22"/>
                <w:u w:val="single"/>
              </w:rPr>
              <w:t>or allows space for silence</w:t>
            </w:r>
            <w:r w:rsidRPr="002B7B5B">
              <w:rPr>
                <w:sz w:val="22"/>
                <w:szCs w:val="22"/>
              </w:rPr>
              <w:t>, pause or reflection.</w:t>
            </w:r>
          </w:p>
          <w:p w14:paraId="1C5B243A" w14:textId="77777777" w:rsidR="0039744D" w:rsidRPr="0039744D" w:rsidRDefault="0039744D" w:rsidP="0039744D"/>
          <w:p w14:paraId="0BB0D8B1" w14:textId="77777777" w:rsidR="0039744D" w:rsidRPr="0039744D" w:rsidRDefault="0039744D" w:rsidP="0039744D"/>
          <w:p w14:paraId="337F0AF2" w14:textId="77777777" w:rsidR="0039744D" w:rsidRPr="0039744D" w:rsidRDefault="0039744D" w:rsidP="0039744D"/>
          <w:p w14:paraId="72064819" w14:textId="77777777" w:rsidR="0039744D" w:rsidRPr="0039744D" w:rsidRDefault="0039744D" w:rsidP="0039744D"/>
          <w:p w14:paraId="4C9284CE" w14:textId="77777777" w:rsidR="0039744D" w:rsidRDefault="0039744D" w:rsidP="0039744D">
            <w:pPr>
              <w:rPr>
                <w:sz w:val="22"/>
                <w:szCs w:val="22"/>
                <w:u w:val="single"/>
              </w:rPr>
            </w:pPr>
          </w:p>
          <w:p w14:paraId="5A59F9B7" w14:textId="2BFDA209" w:rsidR="0039744D" w:rsidRPr="0039744D" w:rsidRDefault="0039744D" w:rsidP="0039744D">
            <w:pPr>
              <w:tabs>
                <w:tab w:val="left" w:pos="1575"/>
              </w:tabs>
            </w:pPr>
            <w:r>
              <w:tab/>
            </w:r>
          </w:p>
        </w:tc>
        <w:tc>
          <w:tcPr>
            <w:tcW w:w="3480" w:type="dxa"/>
          </w:tcPr>
          <w:p w14:paraId="02CE7532" w14:textId="77777777" w:rsidR="002A3B1D" w:rsidRPr="002B7B5B" w:rsidRDefault="002A3B1D" w:rsidP="002A3B1D">
            <w:pPr>
              <w:pStyle w:val="Definition"/>
              <w:rPr>
                <w:rFonts w:ascii="Arial" w:hAnsi="Arial"/>
                <w:sz w:val="22"/>
              </w:rPr>
            </w:pPr>
            <w:r w:rsidRPr="002B7B5B">
              <w:rPr>
                <w:rFonts w:ascii="Arial" w:hAnsi="Arial"/>
                <w:sz w:val="22"/>
              </w:rPr>
              <w:t>Definition: Is fully conscious and present with the client, employing a style that is open, flexible, grounded and confident.</w:t>
            </w:r>
          </w:p>
          <w:p w14:paraId="2B563079" w14:textId="77777777" w:rsidR="00741C24" w:rsidRDefault="00741C24" w:rsidP="00741C24">
            <w:pPr>
              <w:rPr>
                <w:bCs/>
                <w:sz w:val="22"/>
                <w:szCs w:val="22"/>
              </w:rPr>
            </w:pPr>
          </w:p>
          <w:p w14:paraId="0210193B" w14:textId="05A4CB1E" w:rsidR="003B1AB7" w:rsidRDefault="003B1AB7" w:rsidP="00741C24">
            <w:pPr>
              <w:rPr>
                <w:bCs/>
                <w:sz w:val="22"/>
                <w:szCs w:val="22"/>
              </w:rPr>
            </w:pPr>
          </w:p>
          <w:p w14:paraId="1E10E7C9" w14:textId="77777777" w:rsidR="006D531B" w:rsidRDefault="006D531B" w:rsidP="00741C24">
            <w:pPr>
              <w:rPr>
                <w:bCs/>
                <w:sz w:val="22"/>
                <w:szCs w:val="22"/>
              </w:rPr>
            </w:pPr>
          </w:p>
          <w:p w14:paraId="4DD0D139" w14:textId="77777777" w:rsidR="003B1AB7" w:rsidRDefault="003B1AB7" w:rsidP="00741C24">
            <w:pPr>
              <w:rPr>
                <w:bCs/>
                <w:sz w:val="22"/>
                <w:szCs w:val="22"/>
              </w:rPr>
            </w:pPr>
          </w:p>
          <w:p w14:paraId="504E018C" w14:textId="77777777" w:rsidR="003B1AB7" w:rsidRDefault="003B1AB7" w:rsidP="00741C24">
            <w:pPr>
              <w:rPr>
                <w:bCs/>
                <w:sz w:val="22"/>
                <w:szCs w:val="22"/>
              </w:rPr>
            </w:pPr>
          </w:p>
          <w:p w14:paraId="629FC6C3" w14:textId="77777777" w:rsidR="003B1AB7" w:rsidRDefault="003B1AB7" w:rsidP="00741C24">
            <w:pPr>
              <w:rPr>
                <w:bCs/>
                <w:sz w:val="22"/>
                <w:szCs w:val="22"/>
              </w:rPr>
            </w:pPr>
          </w:p>
          <w:p w14:paraId="48CDD804" w14:textId="5B9E4A93" w:rsidR="003B1AB7" w:rsidRPr="002B7B5B" w:rsidRDefault="003B1AB7" w:rsidP="00741C24">
            <w:pPr>
              <w:rPr>
                <w:bCs/>
                <w:sz w:val="22"/>
                <w:szCs w:val="22"/>
              </w:rPr>
            </w:pPr>
          </w:p>
        </w:tc>
      </w:tr>
      <w:tr w:rsidR="00741C24" w:rsidRPr="002B7B5B" w14:paraId="048A70F9" w14:textId="77777777" w:rsidTr="00B42D58">
        <w:tc>
          <w:tcPr>
            <w:tcW w:w="10190" w:type="dxa"/>
            <w:gridSpan w:val="2"/>
          </w:tcPr>
          <w:p w14:paraId="5ADD5F07" w14:textId="77777777" w:rsidR="00741C24" w:rsidRPr="002B7B5B" w:rsidRDefault="00741C24" w:rsidP="00741C24">
            <w:pPr>
              <w:rPr>
                <w:b/>
                <w:sz w:val="22"/>
                <w:szCs w:val="22"/>
              </w:rPr>
            </w:pPr>
            <w:r w:rsidRPr="002B7B5B">
              <w:rPr>
                <w:b/>
                <w:sz w:val="22"/>
                <w:szCs w:val="22"/>
              </w:rPr>
              <w:lastRenderedPageBreak/>
              <w:t>8. Facilitates Client Growth</w:t>
            </w:r>
          </w:p>
          <w:p w14:paraId="09A42572" w14:textId="77777777" w:rsidR="002A3B1D" w:rsidRPr="002B7B5B" w:rsidRDefault="002A3B1D" w:rsidP="00465EF7">
            <w:pPr>
              <w:pStyle w:val="ListParagraph"/>
              <w:numPr>
                <w:ilvl w:val="0"/>
                <w:numId w:val="10"/>
              </w:numPr>
              <w:autoSpaceDE w:val="0"/>
              <w:autoSpaceDN w:val="0"/>
              <w:adjustRightInd w:val="0"/>
              <w:rPr>
                <w:sz w:val="22"/>
                <w:szCs w:val="22"/>
              </w:rPr>
            </w:pPr>
            <w:r w:rsidRPr="002B7B5B">
              <w:rPr>
                <w:sz w:val="22"/>
                <w:szCs w:val="22"/>
              </w:rPr>
              <w:t xml:space="preserve">Works with the client to </w:t>
            </w:r>
            <w:r w:rsidRPr="00530929">
              <w:rPr>
                <w:sz w:val="22"/>
                <w:szCs w:val="22"/>
                <w:u w:val="single"/>
              </w:rPr>
              <w:t>integrate new awareness</w:t>
            </w:r>
            <w:r w:rsidRPr="002B7B5B">
              <w:rPr>
                <w:sz w:val="22"/>
                <w:szCs w:val="22"/>
              </w:rPr>
              <w:t>, insight or learning into their worldview and behaviors.</w:t>
            </w:r>
          </w:p>
          <w:p w14:paraId="793D3338" w14:textId="77777777" w:rsidR="002A3B1D" w:rsidRPr="00530929" w:rsidRDefault="002A3B1D" w:rsidP="00465EF7">
            <w:pPr>
              <w:pStyle w:val="ListParagraph"/>
              <w:numPr>
                <w:ilvl w:val="0"/>
                <w:numId w:val="10"/>
              </w:numPr>
              <w:autoSpaceDE w:val="0"/>
              <w:autoSpaceDN w:val="0"/>
              <w:adjustRightInd w:val="0"/>
              <w:rPr>
                <w:sz w:val="22"/>
                <w:szCs w:val="22"/>
                <w:u w:val="single"/>
              </w:rPr>
            </w:pPr>
            <w:r w:rsidRPr="002B7B5B">
              <w:rPr>
                <w:sz w:val="22"/>
                <w:szCs w:val="22"/>
              </w:rPr>
              <w:t xml:space="preserve">Partners with the client to </w:t>
            </w:r>
            <w:r w:rsidRPr="00530929">
              <w:rPr>
                <w:sz w:val="22"/>
                <w:szCs w:val="22"/>
                <w:u w:val="single"/>
              </w:rPr>
              <w:t>design goals</w:t>
            </w:r>
            <w:r w:rsidRPr="002B7B5B">
              <w:rPr>
                <w:sz w:val="22"/>
                <w:szCs w:val="22"/>
              </w:rPr>
              <w:t xml:space="preserve">, actions and accountability measures that </w:t>
            </w:r>
            <w:r w:rsidRPr="00530929">
              <w:rPr>
                <w:sz w:val="22"/>
                <w:szCs w:val="22"/>
                <w:u w:val="single"/>
              </w:rPr>
              <w:t>integrate and expand new learning.</w:t>
            </w:r>
          </w:p>
          <w:p w14:paraId="3BE2DD03" w14:textId="77777777" w:rsidR="002A3B1D" w:rsidRPr="002B7B5B" w:rsidRDefault="002A3B1D" w:rsidP="00465EF7">
            <w:pPr>
              <w:pStyle w:val="ListParagraph"/>
              <w:numPr>
                <w:ilvl w:val="0"/>
                <w:numId w:val="10"/>
              </w:numPr>
              <w:autoSpaceDE w:val="0"/>
              <w:autoSpaceDN w:val="0"/>
              <w:adjustRightInd w:val="0"/>
              <w:rPr>
                <w:sz w:val="22"/>
                <w:szCs w:val="22"/>
              </w:rPr>
            </w:pPr>
            <w:r w:rsidRPr="002B7B5B">
              <w:rPr>
                <w:sz w:val="22"/>
                <w:szCs w:val="22"/>
              </w:rPr>
              <w:t xml:space="preserve">Acknowledges and </w:t>
            </w:r>
            <w:r w:rsidRPr="00530929">
              <w:rPr>
                <w:sz w:val="22"/>
                <w:szCs w:val="22"/>
                <w:u w:val="single"/>
              </w:rPr>
              <w:t>supports client autonomy</w:t>
            </w:r>
            <w:r w:rsidRPr="002B7B5B">
              <w:rPr>
                <w:sz w:val="22"/>
                <w:szCs w:val="22"/>
              </w:rPr>
              <w:t xml:space="preserve"> in the design of goals, actions and methods of accountability.</w:t>
            </w:r>
          </w:p>
          <w:p w14:paraId="094584B3" w14:textId="77777777" w:rsidR="002A3B1D" w:rsidRPr="002B7B5B" w:rsidRDefault="002A3B1D" w:rsidP="00465EF7">
            <w:pPr>
              <w:pStyle w:val="ListParagraph"/>
              <w:numPr>
                <w:ilvl w:val="0"/>
                <w:numId w:val="10"/>
              </w:numPr>
              <w:autoSpaceDE w:val="0"/>
              <w:autoSpaceDN w:val="0"/>
              <w:adjustRightInd w:val="0"/>
              <w:rPr>
                <w:sz w:val="22"/>
                <w:szCs w:val="22"/>
              </w:rPr>
            </w:pPr>
            <w:r w:rsidRPr="002B7B5B">
              <w:rPr>
                <w:sz w:val="22"/>
                <w:szCs w:val="22"/>
              </w:rPr>
              <w:t xml:space="preserve">Supports the client in </w:t>
            </w:r>
            <w:r w:rsidRPr="00530929">
              <w:rPr>
                <w:sz w:val="22"/>
                <w:szCs w:val="22"/>
                <w:u w:val="single"/>
              </w:rPr>
              <w:t>identifying potential results or learning</w:t>
            </w:r>
            <w:r w:rsidRPr="002B7B5B">
              <w:rPr>
                <w:sz w:val="22"/>
                <w:szCs w:val="22"/>
              </w:rPr>
              <w:t xml:space="preserve"> from identified action steps.</w:t>
            </w:r>
          </w:p>
          <w:p w14:paraId="4B007AE1" w14:textId="77777777" w:rsidR="002A3B1D" w:rsidRPr="002B7B5B" w:rsidRDefault="002A3B1D" w:rsidP="00465EF7">
            <w:pPr>
              <w:pStyle w:val="ListParagraph"/>
              <w:numPr>
                <w:ilvl w:val="0"/>
                <w:numId w:val="10"/>
              </w:numPr>
              <w:autoSpaceDE w:val="0"/>
              <w:autoSpaceDN w:val="0"/>
              <w:adjustRightInd w:val="0"/>
              <w:rPr>
                <w:sz w:val="22"/>
                <w:szCs w:val="22"/>
              </w:rPr>
            </w:pPr>
            <w:r w:rsidRPr="00530929">
              <w:rPr>
                <w:sz w:val="22"/>
                <w:szCs w:val="22"/>
                <w:u w:val="single"/>
              </w:rPr>
              <w:t>Invites the client to consider</w:t>
            </w:r>
            <w:r w:rsidRPr="002B7B5B">
              <w:rPr>
                <w:sz w:val="22"/>
                <w:szCs w:val="22"/>
              </w:rPr>
              <w:t xml:space="preserve"> how to move forward, including resources, support and potential barriers.</w:t>
            </w:r>
          </w:p>
          <w:p w14:paraId="6C76D7E3" w14:textId="77777777" w:rsidR="002A3B1D" w:rsidRPr="002B7B5B" w:rsidRDefault="002A3B1D" w:rsidP="00465EF7">
            <w:pPr>
              <w:pStyle w:val="ListParagraph"/>
              <w:numPr>
                <w:ilvl w:val="0"/>
                <w:numId w:val="10"/>
              </w:numPr>
              <w:autoSpaceDE w:val="0"/>
              <w:autoSpaceDN w:val="0"/>
              <w:adjustRightInd w:val="0"/>
              <w:rPr>
                <w:sz w:val="22"/>
                <w:szCs w:val="22"/>
              </w:rPr>
            </w:pPr>
            <w:r w:rsidRPr="002B7B5B">
              <w:rPr>
                <w:sz w:val="22"/>
                <w:szCs w:val="22"/>
              </w:rPr>
              <w:t xml:space="preserve">Partners with the client to </w:t>
            </w:r>
            <w:r w:rsidRPr="00530929">
              <w:rPr>
                <w:sz w:val="22"/>
                <w:szCs w:val="22"/>
                <w:u w:val="single"/>
              </w:rPr>
              <w:t>summarize learning and insight</w:t>
            </w:r>
            <w:r w:rsidRPr="002B7B5B">
              <w:rPr>
                <w:sz w:val="22"/>
                <w:szCs w:val="22"/>
              </w:rPr>
              <w:t xml:space="preserve"> within or between sessions.</w:t>
            </w:r>
          </w:p>
          <w:p w14:paraId="5F383794" w14:textId="77777777" w:rsidR="002B7B5B" w:rsidRPr="002B7B5B" w:rsidRDefault="002A3B1D" w:rsidP="00465EF7">
            <w:pPr>
              <w:pStyle w:val="ListParagraph"/>
              <w:numPr>
                <w:ilvl w:val="0"/>
                <w:numId w:val="10"/>
              </w:numPr>
              <w:autoSpaceDE w:val="0"/>
              <w:autoSpaceDN w:val="0"/>
              <w:adjustRightInd w:val="0"/>
              <w:rPr>
                <w:bCs/>
                <w:sz w:val="22"/>
                <w:szCs w:val="22"/>
              </w:rPr>
            </w:pPr>
            <w:r w:rsidRPr="00530929">
              <w:rPr>
                <w:sz w:val="22"/>
                <w:szCs w:val="22"/>
                <w:u w:val="single"/>
              </w:rPr>
              <w:t>Celebrates the client's progress</w:t>
            </w:r>
            <w:r w:rsidRPr="002B7B5B">
              <w:rPr>
                <w:sz w:val="22"/>
                <w:szCs w:val="22"/>
              </w:rPr>
              <w:t xml:space="preserve"> and successes.</w:t>
            </w:r>
          </w:p>
          <w:p w14:paraId="3A2E9662" w14:textId="5036BE88" w:rsidR="002A3B1D" w:rsidRPr="002B7B5B" w:rsidRDefault="002A3B1D" w:rsidP="00465EF7">
            <w:pPr>
              <w:pStyle w:val="ListParagraph"/>
              <w:numPr>
                <w:ilvl w:val="0"/>
                <w:numId w:val="10"/>
              </w:numPr>
              <w:autoSpaceDE w:val="0"/>
              <w:autoSpaceDN w:val="0"/>
              <w:adjustRightInd w:val="0"/>
              <w:rPr>
                <w:bCs/>
                <w:sz w:val="22"/>
                <w:szCs w:val="22"/>
              </w:rPr>
            </w:pPr>
            <w:r w:rsidRPr="00530929">
              <w:rPr>
                <w:sz w:val="22"/>
                <w:szCs w:val="22"/>
                <w:u w:val="single"/>
              </w:rPr>
              <w:t>Partners with the client</w:t>
            </w:r>
            <w:r w:rsidRPr="002B7B5B">
              <w:rPr>
                <w:sz w:val="22"/>
                <w:szCs w:val="22"/>
              </w:rPr>
              <w:t xml:space="preserve"> to close the session.</w:t>
            </w:r>
          </w:p>
        </w:tc>
        <w:tc>
          <w:tcPr>
            <w:tcW w:w="3480" w:type="dxa"/>
          </w:tcPr>
          <w:p w14:paraId="416D3005" w14:textId="77777777" w:rsidR="002A3B1D" w:rsidRPr="002B7B5B" w:rsidRDefault="002A3B1D" w:rsidP="002A3B1D">
            <w:pPr>
              <w:pStyle w:val="Definition"/>
              <w:rPr>
                <w:rFonts w:ascii="Arial" w:hAnsi="Arial"/>
                <w:sz w:val="22"/>
              </w:rPr>
            </w:pPr>
            <w:r w:rsidRPr="002B7B5B">
              <w:rPr>
                <w:rFonts w:ascii="Arial" w:hAnsi="Arial"/>
                <w:sz w:val="22"/>
              </w:rPr>
              <w:t>Definition: Partners with the client to transform learning and insight into action. Promotes client autonomy in the coaching process.</w:t>
            </w:r>
          </w:p>
          <w:p w14:paraId="284BF1DD" w14:textId="77777777" w:rsidR="00741C24" w:rsidRPr="002B7B5B" w:rsidRDefault="00741C24" w:rsidP="00741C24">
            <w:pPr>
              <w:rPr>
                <w:bCs/>
                <w:sz w:val="22"/>
                <w:szCs w:val="22"/>
              </w:rPr>
            </w:pPr>
          </w:p>
        </w:tc>
      </w:tr>
      <w:tr w:rsidR="00741C24" w:rsidRPr="002B7B5B" w14:paraId="5600D1DA" w14:textId="77777777" w:rsidTr="00B42D58">
        <w:tc>
          <w:tcPr>
            <w:tcW w:w="10190" w:type="dxa"/>
            <w:gridSpan w:val="2"/>
            <w:shd w:val="clear" w:color="auto" w:fill="D9D9D9" w:themeFill="background1" w:themeFillShade="D9"/>
          </w:tcPr>
          <w:p w14:paraId="06912AD8" w14:textId="4B9316A1" w:rsidR="00741C24" w:rsidRPr="002B7B5B" w:rsidRDefault="00F160D5" w:rsidP="00741C24">
            <w:pPr>
              <w:rPr>
                <w:bCs/>
                <w:i/>
                <w:iCs/>
                <w:sz w:val="22"/>
                <w:szCs w:val="22"/>
              </w:rPr>
            </w:pPr>
            <w:r w:rsidRPr="002B7B5B">
              <w:rPr>
                <w:bCs/>
                <w:i/>
                <w:iCs/>
              </w:rPr>
              <w:t>Overall Coaching Approach</w:t>
            </w:r>
          </w:p>
        </w:tc>
        <w:tc>
          <w:tcPr>
            <w:tcW w:w="3480" w:type="dxa"/>
            <w:shd w:val="clear" w:color="auto" w:fill="D9D9D9" w:themeFill="background1" w:themeFillShade="D9"/>
          </w:tcPr>
          <w:p w14:paraId="0A255A2B" w14:textId="77777777" w:rsidR="00741C24" w:rsidRPr="002B7B5B" w:rsidRDefault="00741C24" w:rsidP="00741C24">
            <w:pPr>
              <w:rPr>
                <w:bCs/>
                <w:sz w:val="22"/>
                <w:szCs w:val="22"/>
              </w:rPr>
            </w:pPr>
          </w:p>
        </w:tc>
      </w:tr>
      <w:tr w:rsidR="00F160D5" w:rsidRPr="002B7B5B" w14:paraId="48679197" w14:textId="77777777" w:rsidTr="00B42D58">
        <w:tc>
          <w:tcPr>
            <w:tcW w:w="10190" w:type="dxa"/>
            <w:gridSpan w:val="2"/>
          </w:tcPr>
          <w:p w14:paraId="412AAA5B" w14:textId="77777777" w:rsidR="00F160D5" w:rsidRPr="002B7B5B" w:rsidRDefault="00F160D5" w:rsidP="00F160D5">
            <w:pPr>
              <w:rPr>
                <w:b/>
                <w:sz w:val="22"/>
                <w:szCs w:val="22"/>
              </w:rPr>
            </w:pPr>
            <w:r w:rsidRPr="002B7B5B">
              <w:rPr>
                <w:b/>
                <w:sz w:val="22"/>
                <w:szCs w:val="22"/>
              </w:rPr>
              <w:t>2. Embodies a Coaching Mindset</w:t>
            </w:r>
          </w:p>
          <w:p w14:paraId="620D9CA0" w14:textId="77777777" w:rsidR="002A3B1D" w:rsidRPr="002B7B5B" w:rsidRDefault="002A3B1D" w:rsidP="00465EF7">
            <w:pPr>
              <w:pStyle w:val="NoSpacing"/>
              <w:numPr>
                <w:ilvl w:val="0"/>
                <w:numId w:val="11"/>
              </w:numPr>
              <w:rPr>
                <w:sz w:val="22"/>
                <w:szCs w:val="22"/>
              </w:rPr>
            </w:pPr>
            <w:r w:rsidRPr="002B7B5B">
              <w:rPr>
                <w:sz w:val="22"/>
                <w:szCs w:val="22"/>
              </w:rPr>
              <w:t xml:space="preserve">Acknowledges that </w:t>
            </w:r>
            <w:r w:rsidRPr="00530929">
              <w:rPr>
                <w:sz w:val="22"/>
                <w:szCs w:val="22"/>
                <w:u w:val="single"/>
              </w:rPr>
              <w:t>clients are responsible for their own choices</w:t>
            </w:r>
            <w:r w:rsidRPr="002B7B5B">
              <w:rPr>
                <w:sz w:val="22"/>
                <w:szCs w:val="22"/>
              </w:rPr>
              <w:t>.</w:t>
            </w:r>
          </w:p>
          <w:p w14:paraId="6192428A" w14:textId="77777777" w:rsidR="00636731" w:rsidRDefault="002A3B1D" w:rsidP="00465EF7">
            <w:pPr>
              <w:pStyle w:val="ListParagraph"/>
              <w:numPr>
                <w:ilvl w:val="0"/>
                <w:numId w:val="16"/>
              </w:numPr>
              <w:rPr>
                <w:rFonts w:eastAsia="Calibri"/>
                <w:sz w:val="22"/>
                <w:szCs w:val="22"/>
              </w:rPr>
            </w:pPr>
            <w:r w:rsidRPr="00530929">
              <w:rPr>
                <w:rFonts w:eastAsia="Calibri"/>
                <w:sz w:val="22"/>
                <w:szCs w:val="22"/>
                <w:u w:val="single"/>
              </w:rPr>
              <w:t>Uses awareness of self and one's intuition</w:t>
            </w:r>
            <w:r w:rsidRPr="00636731">
              <w:rPr>
                <w:rFonts w:eastAsia="Calibri"/>
                <w:sz w:val="22"/>
                <w:szCs w:val="22"/>
              </w:rPr>
              <w:t xml:space="preserve"> to benefit clients.</w:t>
            </w:r>
          </w:p>
          <w:p w14:paraId="6A894ABA" w14:textId="2130A0B7" w:rsidR="002A3B1D" w:rsidRPr="00636731" w:rsidRDefault="002A3B1D" w:rsidP="00465EF7">
            <w:pPr>
              <w:pStyle w:val="ListParagraph"/>
              <w:numPr>
                <w:ilvl w:val="0"/>
                <w:numId w:val="16"/>
              </w:numPr>
              <w:rPr>
                <w:rFonts w:eastAsia="Calibri"/>
                <w:sz w:val="22"/>
                <w:szCs w:val="22"/>
              </w:rPr>
            </w:pPr>
            <w:r w:rsidRPr="00636731">
              <w:rPr>
                <w:rFonts w:eastAsia="Calibri"/>
                <w:sz w:val="22"/>
                <w:szCs w:val="22"/>
              </w:rPr>
              <w:t xml:space="preserve">Develops and maintains the ability to </w:t>
            </w:r>
            <w:r w:rsidRPr="00530929">
              <w:rPr>
                <w:rFonts w:eastAsia="Calibri"/>
                <w:sz w:val="22"/>
                <w:szCs w:val="22"/>
                <w:u w:val="single"/>
              </w:rPr>
              <w:t>regulate one's emotions.</w:t>
            </w:r>
          </w:p>
          <w:p w14:paraId="50C66770" w14:textId="77777777" w:rsidR="002B7B5B" w:rsidRPr="002B7B5B" w:rsidRDefault="002B7B5B" w:rsidP="00465EF7">
            <w:pPr>
              <w:pStyle w:val="ListParagraph"/>
              <w:numPr>
                <w:ilvl w:val="0"/>
                <w:numId w:val="15"/>
              </w:numPr>
              <w:rPr>
                <w:rFonts w:eastAsia="Calibri"/>
                <w:sz w:val="22"/>
                <w:szCs w:val="22"/>
              </w:rPr>
            </w:pPr>
            <w:r w:rsidRPr="002B7B5B">
              <w:rPr>
                <w:rFonts w:eastAsia="Calibri"/>
                <w:sz w:val="22"/>
                <w:szCs w:val="22"/>
              </w:rPr>
              <w:t>Engages in ongoing learning and development as a coach.</w:t>
            </w:r>
          </w:p>
          <w:p w14:paraId="667B21AE" w14:textId="77777777" w:rsidR="002B7B5B" w:rsidRPr="002B7B5B" w:rsidRDefault="002B7B5B" w:rsidP="00465EF7">
            <w:pPr>
              <w:pStyle w:val="ListParagraph"/>
              <w:numPr>
                <w:ilvl w:val="0"/>
                <w:numId w:val="15"/>
              </w:numPr>
              <w:rPr>
                <w:rFonts w:eastAsia="Calibri"/>
                <w:sz w:val="22"/>
                <w:szCs w:val="22"/>
              </w:rPr>
            </w:pPr>
            <w:r w:rsidRPr="002B7B5B">
              <w:rPr>
                <w:rFonts w:eastAsia="Calibri"/>
                <w:sz w:val="22"/>
                <w:szCs w:val="22"/>
              </w:rPr>
              <w:t>Develops an ongoing reflective practice to enhance one's coaching.</w:t>
            </w:r>
          </w:p>
          <w:p w14:paraId="1CC802EE" w14:textId="77777777" w:rsidR="002B7B5B" w:rsidRPr="002B7B5B" w:rsidRDefault="002B7B5B" w:rsidP="00465EF7">
            <w:pPr>
              <w:pStyle w:val="ListParagraph"/>
              <w:numPr>
                <w:ilvl w:val="0"/>
                <w:numId w:val="15"/>
              </w:numPr>
              <w:rPr>
                <w:rFonts w:eastAsia="Calibri"/>
                <w:sz w:val="22"/>
                <w:szCs w:val="22"/>
              </w:rPr>
            </w:pPr>
            <w:r w:rsidRPr="002B7B5B">
              <w:rPr>
                <w:rFonts w:eastAsia="Calibri"/>
                <w:sz w:val="22"/>
                <w:szCs w:val="22"/>
              </w:rPr>
              <w:t>Remains aware of and open to the influence of context and culture on self and others.</w:t>
            </w:r>
          </w:p>
          <w:p w14:paraId="1438594C" w14:textId="77777777" w:rsidR="002B7B5B" w:rsidRPr="002B7B5B" w:rsidRDefault="002A3B1D" w:rsidP="00465EF7">
            <w:pPr>
              <w:pStyle w:val="ListParagraph"/>
              <w:numPr>
                <w:ilvl w:val="0"/>
                <w:numId w:val="15"/>
              </w:numPr>
              <w:rPr>
                <w:sz w:val="22"/>
                <w:szCs w:val="22"/>
              </w:rPr>
            </w:pPr>
            <w:r w:rsidRPr="002B7B5B">
              <w:rPr>
                <w:rFonts w:eastAsia="Calibri"/>
                <w:sz w:val="22"/>
                <w:szCs w:val="22"/>
              </w:rPr>
              <w:t>Mentally and emotionally prepares for sessions.</w:t>
            </w:r>
          </w:p>
          <w:p w14:paraId="3AFA08F8" w14:textId="762568F4" w:rsidR="002A3B1D" w:rsidRPr="002B7B5B" w:rsidRDefault="002A3B1D" w:rsidP="00465EF7">
            <w:pPr>
              <w:pStyle w:val="ListParagraph"/>
              <w:numPr>
                <w:ilvl w:val="0"/>
                <w:numId w:val="15"/>
              </w:numPr>
              <w:rPr>
                <w:bCs/>
                <w:sz w:val="22"/>
                <w:szCs w:val="22"/>
              </w:rPr>
            </w:pPr>
            <w:r w:rsidRPr="002B7B5B">
              <w:rPr>
                <w:rFonts w:eastAsia="Calibri"/>
                <w:sz w:val="22"/>
                <w:szCs w:val="22"/>
              </w:rPr>
              <w:t xml:space="preserve">Seeks help from outside sources when necessary.   </w:t>
            </w:r>
          </w:p>
        </w:tc>
        <w:tc>
          <w:tcPr>
            <w:tcW w:w="3480" w:type="dxa"/>
          </w:tcPr>
          <w:p w14:paraId="17E24388" w14:textId="77777777" w:rsidR="002A3B1D" w:rsidRPr="002B7B5B" w:rsidRDefault="002A3B1D" w:rsidP="002A3B1D">
            <w:pPr>
              <w:pStyle w:val="Definition"/>
              <w:rPr>
                <w:rStyle w:val="IntenseEmphasis"/>
                <w:rFonts w:ascii="Arial" w:hAnsi="Arial"/>
                <w:b w:val="0"/>
                <w:bCs w:val="0"/>
                <w:i/>
                <w:iCs/>
                <w:sz w:val="22"/>
              </w:rPr>
            </w:pPr>
            <w:r w:rsidRPr="002B7B5B">
              <w:rPr>
                <w:rStyle w:val="DefinitionChar"/>
                <w:rFonts w:ascii="Arial" w:hAnsi="Arial"/>
                <w:b/>
                <w:bCs/>
                <w:i/>
                <w:iCs/>
                <w:sz w:val="22"/>
              </w:rPr>
              <w:t xml:space="preserve">Definition: Develops and maintains a mindset that is open, curious, flexible and </w:t>
            </w:r>
            <w:proofErr w:type="gramStart"/>
            <w:r w:rsidRPr="002B7B5B">
              <w:rPr>
                <w:rStyle w:val="DefinitionChar"/>
                <w:rFonts w:ascii="Arial" w:hAnsi="Arial"/>
                <w:b/>
                <w:bCs/>
                <w:i/>
                <w:iCs/>
                <w:sz w:val="22"/>
              </w:rPr>
              <w:t>client-centered</w:t>
            </w:r>
            <w:proofErr w:type="gramEnd"/>
            <w:r w:rsidRPr="002B7B5B">
              <w:rPr>
                <w:rStyle w:val="IntenseEmphasis"/>
                <w:rFonts w:ascii="Arial" w:hAnsi="Arial"/>
                <w:b w:val="0"/>
                <w:bCs w:val="0"/>
                <w:i/>
                <w:iCs/>
                <w:sz w:val="22"/>
              </w:rPr>
              <w:t>.</w:t>
            </w:r>
          </w:p>
          <w:p w14:paraId="2536F527" w14:textId="77777777" w:rsidR="00F160D5" w:rsidRPr="002B7B5B" w:rsidRDefault="00F160D5" w:rsidP="00F160D5">
            <w:pPr>
              <w:rPr>
                <w:bCs/>
                <w:sz w:val="22"/>
                <w:szCs w:val="22"/>
              </w:rPr>
            </w:pPr>
          </w:p>
        </w:tc>
      </w:tr>
      <w:tr w:rsidR="00F160D5" w:rsidRPr="002B7B5B" w14:paraId="18059596" w14:textId="77777777" w:rsidTr="00B42D58">
        <w:tc>
          <w:tcPr>
            <w:tcW w:w="10190" w:type="dxa"/>
            <w:gridSpan w:val="2"/>
          </w:tcPr>
          <w:p w14:paraId="28768CB5" w14:textId="77777777" w:rsidR="00F160D5" w:rsidRPr="002B7B5B" w:rsidRDefault="00F160D5" w:rsidP="00F160D5">
            <w:pPr>
              <w:rPr>
                <w:b/>
                <w:sz w:val="22"/>
                <w:szCs w:val="22"/>
              </w:rPr>
            </w:pPr>
            <w:r w:rsidRPr="002B7B5B">
              <w:rPr>
                <w:b/>
                <w:sz w:val="22"/>
                <w:szCs w:val="22"/>
              </w:rPr>
              <w:t>1. Demonstrates Ethical Practice</w:t>
            </w:r>
          </w:p>
          <w:p w14:paraId="6DE4D2C0" w14:textId="77777777" w:rsidR="002B7B5B" w:rsidRPr="002B7B5B" w:rsidRDefault="002B7B5B" w:rsidP="00465EF7">
            <w:pPr>
              <w:pStyle w:val="NoSpacing"/>
              <w:numPr>
                <w:ilvl w:val="0"/>
                <w:numId w:val="12"/>
              </w:numPr>
              <w:rPr>
                <w:sz w:val="22"/>
                <w:szCs w:val="22"/>
              </w:rPr>
            </w:pPr>
            <w:r w:rsidRPr="002B7B5B">
              <w:rPr>
                <w:sz w:val="22"/>
                <w:szCs w:val="22"/>
              </w:rPr>
              <w:t xml:space="preserve">Uses </w:t>
            </w:r>
            <w:r w:rsidRPr="00530929">
              <w:rPr>
                <w:sz w:val="22"/>
                <w:szCs w:val="22"/>
                <w:u w:val="single"/>
              </w:rPr>
              <w:t>language appropriate and respectful to clients</w:t>
            </w:r>
            <w:r w:rsidRPr="002B7B5B">
              <w:rPr>
                <w:sz w:val="22"/>
                <w:szCs w:val="22"/>
              </w:rPr>
              <w:t>, sponsors and relevant stakeholders.</w:t>
            </w:r>
          </w:p>
          <w:p w14:paraId="1D742153" w14:textId="77777777" w:rsidR="002B7B5B" w:rsidRPr="00530929" w:rsidRDefault="002B7B5B" w:rsidP="00465EF7">
            <w:pPr>
              <w:pStyle w:val="NoSpacing"/>
              <w:numPr>
                <w:ilvl w:val="0"/>
                <w:numId w:val="12"/>
              </w:numPr>
              <w:rPr>
                <w:sz w:val="22"/>
                <w:szCs w:val="22"/>
                <w:u w:val="single"/>
              </w:rPr>
            </w:pPr>
            <w:r w:rsidRPr="002B7B5B">
              <w:rPr>
                <w:sz w:val="22"/>
                <w:szCs w:val="22"/>
              </w:rPr>
              <w:t xml:space="preserve">Is </w:t>
            </w:r>
            <w:r w:rsidRPr="00530929">
              <w:rPr>
                <w:sz w:val="22"/>
                <w:szCs w:val="22"/>
                <w:u w:val="single"/>
              </w:rPr>
              <w:t>sensitive to clients' identity, environment, experiences, values and beliefs.</w:t>
            </w:r>
          </w:p>
          <w:p w14:paraId="0A04F9A3" w14:textId="65473DC8" w:rsidR="002A3B1D" w:rsidRPr="002B7B5B" w:rsidRDefault="002A3B1D" w:rsidP="00465EF7">
            <w:pPr>
              <w:pStyle w:val="NoSpacing"/>
              <w:numPr>
                <w:ilvl w:val="0"/>
                <w:numId w:val="12"/>
              </w:numPr>
              <w:rPr>
                <w:sz w:val="22"/>
                <w:szCs w:val="22"/>
              </w:rPr>
            </w:pPr>
            <w:r w:rsidRPr="002B7B5B">
              <w:rPr>
                <w:sz w:val="22"/>
                <w:szCs w:val="22"/>
              </w:rPr>
              <w:t xml:space="preserve">Demonstrates </w:t>
            </w:r>
            <w:r w:rsidRPr="00530929">
              <w:rPr>
                <w:sz w:val="22"/>
                <w:szCs w:val="22"/>
                <w:u w:val="single"/>
              </w:rPr>
              <w:t>personal integrity and honesty</w:t>
            </w:r>
            <w:r w:rsidRPr="002B7B5B">
              <w:rPr>
                <w:sz w:val="22"/>
                <w:szCs w:val="22"/>
              </w:rPr>
              <w:t xml:space="preserve"> in interactions with clients, sponsors and relevant stakeholders.</w:t>
            </w:r>
          </w:p>
          <w:p w14:paraId="791A08D4" w14:textId="76D1B1C9" w:rsidR="002B7B5B" w:rsidRPr="002B7B5B" w:rsidRDefault="002B7B5B" w:rsidP="00465EF7">
            <w:pPr>
              <w:pStyle w:val="NoSpacing"/>
              <w:numPr>
                <w:ilvl w:val="0"/>
                <w:numId w:val="13"/>
              </w:numPr>
              <w:rPr>
                <w:sz w:val="22"/>
                <w:szCs w:val="22"/>
              </w:rPr>
            </w:pPr>
            <w:r w:rsidRPr="002B7B5B">
              <w:rPr>
                <w:sz w:val="22"/>
                <w:szCs w:val="22"/>
              </w:rPr>
              <w:t>Refers clients to other support professionals, as appropriate.</w:t>
            </w:r>
          </w:p>
          <w:p w14:paraId="1BF625E3" w14:textId="77777777" w:rsidR="002A3B1D" w:rsidRPr="002B7B5B" w:rsidRDefault="002A3B1D" w:rsidP="00465EF7">
            <w:pPr>
              <w:pStyle w:val="NoSpacing"/>
              <w:numPr>
                <w:ilvl w:val="0"/>
                <w:numId w:val="13"/>
              </w:numPr>
              <w:rPr>
                <w:sz w:val="22"/>
                <w:szCs w:val="22"/>
              </w:rPr>
            </w:pPr>
            <w:r w:rsidRPr="002B7B5B">
              <w:rPr>
                <w:sz w:val="22"/>
                <w:szCs w:val="22"/>
              </w:rPr>
              <w:t>Abides by the ICF Code of Ethics and upholds the Core Values.</w:t>
            </w:r>
          </w:p>
          <w:p w14:paraId="4D182DA9" w14:textId="77777777" w:rsidR="002A3B1D" w:rsidRPr="002B7B5B" w:rsidRDefault="002A3B1D" w:rsidP="00465EF7">
            <w:pPr>
              <w:pStyle w:val="NoSpacing"/>
              <w:numPr>
                <w:ilvl w:val="0"/>
                <w:numId w:val="13"/>
              </w:numPr>
              <w:rPr>
                <w:sz w:val="22"/>
                <w:szCs w:val="22"/>
              </w:rPr>
            </w:pPr>
            <w:r w:rsidRPr="002B7B5B">
              <w:rPr>
                <w:sz w:val="22"/>
                <w:szCs w:val="22"/>
              </w:rPr>
              <w:t>Maintains confidentiality with client information per stakeholder agreements and pertinent laws.</w:t>
            </w:r>
          </w:p>
          <w:p w14:paraId="27BF9035" w14:textId="2B3C88BD" w:rsidR="002A3B1D" w:rsidRPr="002B7B5B" w:rsidRDefault="002A3B1D" w:rsidP="00465EF7">
            <w:pPr>
              <w:pStyle w:val="NoSpacing"/>
              <w:numPr>
                <w:ilvl w:val="0"/>
                <w:numId w:val="13"/>
              </w:numPr>
              <w:tabs>
                <w:tab w:val="left" w:pos="1891"/>
              </w:tabs>
              <w:rPr>
                <w:bCs/>
                <w:sz w:val="22"/>
                <w:szCs w:val="22"/>
              </w:rPr>
            </w:pPr>
            <w:r w:rsidRPr="002B7B5B">
              <w:rPr>
                <w:sz w:val="22"/>
                <w:szCs w:val="22"/>
              </w:rPr>
              <w:t>Maintains the distinctions between coaching, consulting, psychotherapy and other support professions.</w:t>
            </w:r>
          </w:p>
        </w:tc>
        <w:tc>
          <w:tcPr>
            <w:tcW w:w="3480" w:type="dxa"/>
          </w:tcPr>
          <w:p w14:paraId="50C34F39" w14:textId="77777777" w:rsidR="002A3B1D" w:rsidRPr="002B7B5B" w:rsidRDefault="002A3B1D" w:rsidP="002A3B1D">
            <w:pPr>
              <w:pStyle w:val="Definition"/>
              <w:rPr>
                <w:rStyle w:val="IntenseEmphasis"/>
                <w:rFonts w:ascii="Arial" w:hAnsi="Arial"/>
                <w:i/>
                <w:iCs/>
                <w:sz w:val="22"/>
              </w:rPr>
            </w:pPr>
            <w:r w:rsidRPr="002B7B5B">
              <w:rPr>
                <w:rStyle w:val="IntenseEmphasis"/>
                <w:rFonts w:ascii="Arial" w:hAnsi="Arial"/>
                <w:i/>
                <w:iCs/>
                <w:sz w:val="22"/>
              </w:rPr>
              <w:t>Definition: Understands and consistently applies coaching ethics and standards of coaching.</w:t>
            </w:r>
          </w:p>
          <w:p w14:paraId="7B0C0AC1" w14:textId="77777777" w:rsidR="00F160D5" w:rsidRPr="002B7B5B" w:rsidRDefault="00F160D5" w:rsidP="00F160D5">
            <w:pPr>
              <w:rPr>
                <w:bCs/>
                <w:sz w:val="22"/>
                <w:szCs w:val="22"/>
              </w:rPr>
            </w:pPr>
          </w:p>
        </w:tc>
      </w:tr>
    </w:tbl>
    <w:p w14:paraId="0FD89E2C" w14:textId="2EF98EF4" w:rsidR="00BD3D37" w:rsidRDefault="00BD3D37" w:rsidP="006D531B">
      <w:pPr>
        <w:ind w:left="720" w:hanging="720"/>
        <w:rPr>
          <w:b/>
          <w:sz w:val="40"/>
          <w:szCs w:val="40"/>
        </w:rPr>
      </w:pPr>
    </w:p>
    <w:p w14:paraId="5BC786CE" w14:textId="2E4316E5" w:rsidR="00BD3D37" w:rsidRDefault="00BD3D37" w:rsidP="00BD3D37">
      <w:pPr>
        <w:rPr>
          <w:b/>
          <w:sz w:val="40"/>
          <w:szCs w:val="40"/>
        </w:rPr>
      </w:pPr>
      <w:r>
        <w:rPr>
          <w:b/>
          <w:sz w:val="40"/>
          <w:szCs w:val="40"/>
        </w:rPr>
        <w:br w:type="page"/>
      </w:r>
    </w:p>
    <w:p w14:paraId="5C7311AB" w14:textId="77777777" w:rsidR="000A5FC2" w:rsidRDefault="00BD3D37" w:rsidP="00BD3D37">
      <w:pPr>
        <w:rPr>
          <w:rFonts w:asciiTheme="minorHAnsi" w:hAnsiTheme="minorHAnsi" w:cstheme="minorHAnsi"/>
          <w:b/>
          <w:bCs/>
          <w:sz w:val="28"/>
          <w:szCs w:val="28"/>
        </w:rPr>
      </w:pPr>
      <w:r w:rsidRPr="00BD3D37">
        <w:rPr>
          <w:rFonts w:asciiTheme="minorHAnsi" w:hAnsiTheme="minorHAnsi" w:cstheme="minorHAnsi"/>
          <w:b/>
          <w:bCs/>
          <w:sz w:val="28"/>
          <w:szCs w:val="28"/>
        </w:rPr>
        <w:lastRenderedPageBreak/>
        <w:t>Observer Insight</w:t>
      </w:r>
    </w:p>
    <w:tbl>
      <w:tblPr>
        <w:tblStyle w:val="TableGrid"/>
        <w:tblpPr w:leftFromText="180" w:rightFromText="180" w:vertAnchor="page" w:horzAnchor="page" w:tblpX="6911" w:tblpY="601"/>
        <w:tblW w:w="0" w:type="auto"/>
        <w:tblLook w:val="04A0" w:firstRow="1" w:lastRow="0" w:firstColumn="1" w:lastColumn="0" w:noHBand="0" w:noVBand="1"/>
      </w:tblPr>
      <w:tblGrid>
        <w:gridCol w:w="4045"/>
        <w:gridCol w:w="3733"/>
      </w:tblGrid>
      <w:tr w:rsidR="000A5FC2" w14:paraId="0466E8BB" w14:textId="77777777" w:rsidTr="000A5FC2">
        <w:tc>
          <w:tcPr>
            <w:tcW w:w="4045" w:type="dxa"/>
          </w:tcPr>
          <w:p w14:paraId="4579A4DD" w14:textId="77777777" w:rsidR="000A5FC2" w:rsidRDefault="000A5FC2" w:rsidP="000A5FC2">
            <w:pPr>
              <w:rPr>
                <w:bCs/>
                <w:sz w:val="20"/>
                <w:szCs w:val="20"/>
              </w:rPr>
            </w:pPr>
            <w:r w:rsidRPr="009572E2">
              <w:rPr>
                <w:bCs/>
                <w:sz w:val="20"/>
                <w:szCs w:val="20"/>
              </w:rPr>
              <w:t>COACH:</w:t>
            </w:r>
          </w:p>
          <w:p w14:paraId="66B680A8" w14:textId="77777777" w:rsidR="000A5FC2" w:rsidRPr="009572E2" w:rsidRDefault="000A5FC2" w:rsidP="000A5FC2">
            <w:pPr>
              <w:rPr>
                <w:bCs/>
                <w:sz w:val="20"/>
                <w:szCs w:val="20"/>
              </w:rPr>
            </w:pPr>
          </w:p>
        </w:tc>
        <w:tc>
          <w:tcPr>
            <w:tcW w:w="3733" w:type="dxa"/>
          </w:tcPr>
          <w:p w14:paraId="0272AD16" w14:textId="77777777" w:rsidR="000A5FC2" w:rsidRPr="009572E2" w:rsidRDefault="000A5FC2" w:rsidP="000A5FC2">
            <w:pPr>
              <w:rPr>
                <w:bCs/>
                <w:sz w:val="20"/>
                <w:szCs w:val="20"/>
              </w:rPr>
            </w:pPr>
            <w:r w:rsidRPr="009572E2">
              <w:rPr>
                <w:bCs/>
                <w:sz w:val="20"/>
                <w:szCs w:val="20"/>
              </w:rPr>
              <w:t>DATE:</w:t>
            </w:r>
          </w:p>
        </w:tc>
      </w:tr>
      <w:tr w:rsidR="000A5FC2" w14:paraId="7363DADA" w14:textId="77777777" w:rsidTr="000A5FC2">
        <w:tc>
          <w:tcPr>
            <w:tcW w:w="4045" w:type="dxa"/>
          </w:tcPr>
          <w:p w14:paraId="7AFB0933" w14:textId="77777777" w:rsidR="000A5FC2" w:rsidRDefault="000A5FC2" w:rsidP="000A5FC2">
            <w:pPr>
              <w:rPr>
                <w:bCs/>
                <w:sz w:val="20"/>
                <w:szCs w:val="20"/>
              </w:rPr>
            </w:pPr>
            <w:r w:rsidRPr="009572E2">
              <w:rPr>
                <w:bCs/>
                <w:sz w:val="20"/>
                <w:szCs w:val="20"/>
              </w:rPr>
              <w:t>COACHEE:</w:t>
            </w:r>
          </w:p>
          <w:p w14:paraId="0B9CF45D" w14:textId="77777777" w:rsidR="000A5FC2" w:rsidRPr="009572E2" w:rsidRDefault="000A5FC2" w:rsidP="000A5FC2">
            <w:pPr>
              <w:rPr>
                <w:bCs/>
                <w:sz w:val="20"/>
                <w:szCs w:val="20"/>
              </w:rPr>
            </w:pPr>
          </w:p>
        </w:tc>
        <w:tc>
          <w:tcPr>
            <w:tcW w:w="3733" w:type="dxa"/>
          </w:tcPr>
          <w:p w14:paraId="1F574E4E" w14:textId="77777777" w:rsidR="000A5FC2" w:rsidRPr="009572E2" w:rsidRDefault="000A5FC2" w:rsidP="000A5FC2">
            <w:pPr>
              <w:rPr>
                <w:bCs/>
                <w:sz w:val="20"/>
                <w:szCs w:val="20"/>
              </w:rPr>
            </w:pPr>
            <w:r w:rsidRPr="009572E2">
              <w:rPr>
                <w:bCs/>
                <w:sz w:val="20"/>
                <w:szCs w:val="20"/>
              </w:rPr>
              <w:t>OBSERVER:</w:t>
            </w:r>
          </w:p>
        </w:tc>
      </w:tr>
    </w:tbl>
    <w:p w14:paraId="62D4A905" w14:textId="58CFD933" w:rsidR="00BD3D37" w:rsidRPr="00BD3D37" w:rsidRDefault="00BD3D37" w:rsidP="00BD3D37">
      <w:pPr>
        <w:rPr>
          <w:rFonts w:asciiTheme="minorHAnsi" w:hAnsiTheme="minorHAnsi" w:cstheme="minorHAnsi"/>
          <w:b/>
          <w:bCs/>
          <w:sz w:val="28"/>
          <w:szCs w:val="28"/>
        </w:rPr>
      </w:pPr>
    </w:p>
    <w:p w14:paraId="7993B566" w14:textId="7C470D2F" w:rsidR="00BD3D37" w:rsidRPr="00216E53" w:rsidRDefault="00BD3D37" w:rsidP="00BD3D37">
      <w:pPr>
        <w:pStyle w:val="BodyText"/>
        <w:rPr>
          <w:rFonts w:asciiTheme="minorHAnsi" w:hAnsiTheme="minorHAnsi" w:cstheme="minorHAnsi"/>
        </w:rPr>
      </w:pPr>
      <w:r w:rsidRPr="00216E53">
        <w:rPr>
          <w:rFonts w:asciiTheme="minorHAnsi" w:hAnsiTheme="minorHAnsi" w:cstheme="minorHAnsi"/>
        </w:rPr>
        <w:t>What I observed that worked well in the Coaching Exchange</w:t>
      </w:r>
      <w:r w:rsidR="00933D9F">
        <w:rPr>
          <w:rFonts w:asciiTheme="minorHAnsi" w:hAnsiTheme="minorHAnsi" w:cstheme="minorHAnsi"/>
        </w:rPr>
        <w:t>.</w:t>
      </w:r>
      <w:r w:rsidRPr="00216E53">
        <w:rPr>
          <w:rFonts w:asciiTheme="minorHAnsi" w:hAnsiTheme="minorHAnsi" w:cstheme="minorHAnsi"/>
        </w:rPr>
        <w:t xml:space="preserve"> </w:t>
      </w:r>
    </w:p>
    <w:p w14:paraId="32A2F4C1" w14:textId="77777777" w:rsidR="00BD3D37" w:rsidRPr="00216E53" w:rsidRDefault="00BD3D37" w:rsidP="00BD3D37">
      <w:pPr>
        <w:pStyle w:val="BodyText"/>
        <w:rPr>
          <w:rFonts w:asciiTheme="minorHAnsi" w:hAnsiTheme="minorHAnsi" w:cstheme="minorHAnsi"/>
        </w:rPr>
      </w:pPr>
    </w:p>
    <w:p w14:paraId="30945CC4" w14:textId="77777777" w:rsidR="00BD3D37" w:rsidRPr="00216E53" w:rsidRDefault="00BD3D37" w:rsidP="00BD3D37">
      <w:pPr>
        <w:pStyle w:val="BodyText"/>
        <w:rPr>
          <w:rFonts w:asciiTheme="minorHAnsi" w:hAnsiTheme="minorHAnsi" w:cstheme="minorHAnsi"/>
        </w:rPr>
      </w:pPr>
    </w:p>
    <w:p w14:paraId="3B7EC9AE" w14:textId="2D8171B3" w:rsidR="00BD3D37" w:rsidRPr="00216E53" w:rsidRDefault="00BD3D37" w:rsidP="00BD3D37">
      <w:pPr>
        <w:pStyle w:val="BodyText"/>
        <w:rPr>
          <w:rFonts w:asciiTheme="minorHAnsi" w:hAnsiTheme="minorHAnsi" w:cstheme="minorHAnsi"/>
        </w:rPr>
      </w:pPr>
    </w:p>
    <w:p w14:paraId="59F3BDC3" w14:textId="76C3C498" w:rsidR="00216E53" w:rsidRPr="00216E53" w:rsidRDefault="00216E53" w:rsidP="00BD3D37">
      <w:pPr>
        <w:pStyle w:val="BodyText"/>
        <w:rPr>
          <w:rFonts w:asciiTheme="minorHAnsi" w:hAnsiTheme="minorHAnsi" w:cstheme="minorHAnsi"/>
        </w:rPr>
      </w:pPr>
    </w:p>
    <w:p w14:paraId="4F59E47E" w14:textId="469F978E" w:rsidR="00216E53" w:rsidRPr="00216E53" w:rsidRDefault="00216E53" w:rsidP="00BD3D37">
      <w:pPr>
        <w:pStyle w:val="BodyText"/>
        <w:rPr>
          <w:rFonts w:asciiTheme="minorHAnsi" w:hAnsiTheme="minorHAnsi" w:cstheme="minorHAnsi"/>
        </w:rPr>
      </w:pPr>
    </w:p>
    <w:p w14:paraId="7385FDFF" w14:textId="766E108D" w:rsidR="00216E53" w:rsidRPr="00216E53" w:rsidRDefault="00216E53" w:rsidP="00BD3D37">
      <w:pPr>
        <w:pStyle w:val="BodyText"/>
        <w:rPr>
          <w:rFonts w:asciiTheme="minorHAnsi" w:hAnsiTheme="minorHAnsi" w:cstheme="minorHAnsi"/>
        </w:rPr>
      </w:pPr>
    </w:p>
    <w:p w14:paraId="777DE73B" w14:textId="77777777" w:rsidR="00216E53" w:rsidRPr="00216E53" w:rsidRDefault="00216E53" w:rsidP="00BD3D37">
      <w:pPr>
        <w:pStyle w:val="BodyText"/>
        <w:rPr>
          <w:rFonts w:asciiTheme="minorHAnsi" w:hAnsiTheme="minorHAnsi" w:cstheme="minorHAnsi"/>
        </w:rPr>
      </w:pPr>
    </w:p>
    <w:p w14:paraId="41213064" w14:textId="77777777" w:rsidR="00BD3D37" w:rsidRPr="00216E53" w:rsidRDefault="00BD3D37" w:rsidP="00BD3D37">
      <w:pPr>
        <w:pStyle w:val="BodyText"/>
        <w:rPr>
          <w:rFonts w:asciiTheme="minorHAnsi" w:hAnsiTheme="minorHAnsi" w:cstheme="minorHAnsi"/>
        </w:rPr>
      </w:pPr>
      <w:r w:rsidRPr="00216E53">
        <w:rPr>
          <w:rFonts w:asciiTheme="minorHAnsi" w:hAnsiTheme="minorHAnsi" w:cstheme="minorHAnsi"/>
        </w:rPr>
        <w:t xml:space="preserve">What I learned by observing this coaching exchange. </w:t>
      </w:r>
    </w:p>
    <w:p w14:paraId="721AE7AD" w14:textId="77777777" w:rsidR="00BD3D37" w:rsidRPr="00216E53" w:rsidRDefault="00BD3D37" w:rsidP="00BD3D37">
      <w:pPr>
        <w:pStyle w:val="BodyText"/>
        <w:rPr>
          <w:rFonts w:asciiTheme="minorHAnsi" w:hAnsiTheme="minorHAnsi" w:cstheme="minorHAnsi"/>
        </w:rPr>
      </w:pPr>
    </w:p>
    <w:p w14:paraId="0BB7E04C" w14:textId="77777777" w:rsidR="00BD3D37" w:rsidRDefault="00BD3D37" w:rsidP="00BD3D37">
      <w:pPr>
        <w:pStyle w:val="BodyText"/>
        <w:rPr>
          <w:rFonts w:asciiTheme="minorHAnsi" w:hAnsiTheme="minorHAnsi" w:cstheme="minorHAnsi"/>
          <w:sz w:val="20"/>
          <w:szCs w:val="20"/>
        </w:rPr>
      </w:pPr>
    </w:p>
    <w:p w14:paraId="1CA859C2" w14:textId="77777777" w:rsidR="00BD3D37" w:rsidRDefault="00BD3D37" w:rsidP="00BD3D37">
      <w:pPr>
        <w:pStyle w:val="BodyText"/>
        <w:rPr>
          <w:rFonts w:asciiTheme="minorHAnsi" w:hAnsiTheme="minorHAnsi" w:cstheme="minorHAnsi"/>
          <w:sz w:val="20"/>
          <w:szCs w:val="20"/>
        </w:rPr>
      </w:pPr>
    </w:p>
    <w:p w14:paraId="646B3502" w14:textId="77777777" w:rsidR="00BD3D37" w:rsidRDefault="00BD3D37" w:rsidP="00BD3D37">
      <w:pPr>
        <w:pStyle w:val="BodyText"/>
        <w:rPr>
          <w:rFonts w:asciiTheme="minorHAnsi" w:hAnsiTheme="minorHAnsi" w:cstheme="minorHAnsi"/>
          <w:sz w:val="20"/>
          <w:szCs w:val="20"/>
        </w:rPr>
      </w:pPr>
    </w:p>
    <w:p w14:paraId="160847F5" w14:textId="77777777" w:rsidR="00BD3D37" w:rsidRDefault="00BD3D37" w:rsidP="00BD3D37">
      <w:pPr>
        <w:pStyle w:val="BodyText"/>
        <w:rPr>
          <w:rFonts w:asciiTheme="minorHAnsi" w:hAnsiTheme="minorHAnsi" w:cstheme="minorHAnsi"/>
        </w:rPr>
      </w:pPr>
    </w:p>
    <w:p w14:paraId="56BD4A75" w14:textId="77777777" w:rsidR="00BD3D37" w:rsidRPr="00216E53" w:rsidRDefault="00BD3D37" w:rsidP="00BD3D37">
      <w:pPr>
        <w:pStyle w:val="BodyText"/>
        <w:rPr>
          <w:rFonts w:asciiTheme="minorHAnsi" w:hAnsiTheme="minorHAnsi" w:cstheme="minorHAnsi"/>
          <w:sz w:val="28"/>
          <w:szCs w:val="28"/>
        </w:rPr>
      </w:pPr>
    </w:p>
    <w:p w14:paraId="36DE5D25" w14:textId="77777777" w:rsidR="00BD3D37" w:rsidRPr="00216E53" w:rsidRDefault="00BD3D37" w:rsidP="00BD3D37">
      <w:pPr>
        <w:pStyle w:val="BodyText"/>
        <w:rPr>
          <w:rFonts w:asciiTheme="minorHAnsi" w:hAnsiTheme="minorHAnsi" w:cstheme="minorHAnsi"/>
          <w:b/>
          <w:bCs/>
          <w:sz w:val="28"/>
          <w:szCs w:val="28"/>
        </w:rPr>
      </w:pPr>
      <w:r w:rsidRPr="00216E53">
        <w:rPr>
          <w:rFonts w:asciiTheme="minorHAnsi" w:hAnsiTheme="minorHAnsi" w:cstheme="minorHAnsi"/>
          <w:b/>
          <w:bCs/>
          <w:sz w:val="28"/>
          <w:szCs w:val="28"/>
        </w:rPr>
        <w:t>My Coaching Action Plan</w:t>
      </w:r>
    </w:p>
    <w:p w14:paraId="0BA82AD6" w14:textId="7416E5F9" w:rsidR="00BD3D37" w:rsidRPr="003C2E52" w:rsidRDefault="00BD3D37" w:rsidP="00BD3D37">
      <w:pPr>
        <w:pStyle w:val="BodyText"/>
        <w:rPr>
          <w:sz w:val="20"/>
          <w:szCs w:val="20"/>
        </w:rPr>
      </w:pPr>
    </w:p>
    <w:tbl>
      <w:tblPr>
        <w:tblStyle w:val="TableGrid"/>
        <w:tblW w:w="0" w:type="auto"/>
        <w:tblLook w:val="04A0" w:firstRow="1" w:lastRow="0" w:firstColumn="1" w:lastColumn="0" w:noHBand="0" w:noVBand="1"/>
      </w:tblPr>
      <w:tblGrid>
        <w:gridCol w:w="4552"/>
        <w:gridCol w:w="4552"/>
        <w:gridCol w:w="4552"/>
      </w:tblGrid>
      <w:tr w:rsidR="00216E53" w:rsidRPr="003C2E52" w14:paraId="4B5A5C81" w14:textId="77777777" w:rsidTr="00C05BBC">
        <w:tc>
          <w:tcPr>
            <w:tcW w:w="13656" w:type="dxa"/>
            <w:gridSpan w:val="3"/>
          </w:tcPr>
          <w:p w14:paraId="623FF9AD" w14:textId="514F57DA" w:rsidR="00216E53" w:rsidRPr="00216E53" w:rsidRDefault="00216E53" w:rsidP="00216E53">
            <w:pPr>
              <w:pStyle w:val="BodyText"/>
              <w:rPr>
                <w:rFonts w:asciiTheme="minorHAnsi" w:hAnsiTheme="minorHAnsi" w:cstheme="minorHAnsi"/>
              </w:rPr>
            </w:pPr>
            <w:r w:rsidRPr="00216E53">
              <w:rPr>
                <w:rFonts w:asciiTheme="minorHAnsi" w:hAnsiTheme="minorHAnsi" w:cstheme="minorHAnsi"/>
              </w:rPr>
              <w:t xml:space="preserve">The way(s) I </w:t>
            </w:r>
            <w:r w:rsidR="009C5F32">
              <w:rPr>
                <w:rFonts w:asciiTheme="minorHAnsi" w:hAnsiTheme="minorHAnsi" w:cstheme="minorHAnsi"/>
              </w:rPr>
              <w:t xml:space="preserve">will </w:t>
            </w:r>
            <w:r w:rsidRPr="00216E53">
              <w:rPr>
                <w:rFonts w:asciiTheme="minorHAnsi" w:hAnsiTheme="minorHAnsi" w:cstheme="minorHAnsi"/>
              </w:rPr>
              <w:t>integrate</w:t>
            </w:r>
            <w:r w:rsidR="00F80880">
              <w:rPr>
                <w:rFonts w:asciiTheme="minorHAnsi" w:hAnsiTheme="minorHAnsi" w:cstheme="minorHAnsi"/>
              </w:rPr>
              <w:t xml:space="preserve"> and/or incorporate</w:t>
            </w:r>
            <w:r w:rsidRPr="00216E53">
              <w:rPr>
                <w:rFonts w:asciiTheme="minorHAnsi" w:hAnsiTheme="minorHAnsi" w:cstheme="minorHAnsi"/>
              </w:rPr>
              <w:t xml:space="preserve"> this learning into my coaching style and approach.</w:t>
            </w:r>
          </w:p>
        </w:tc>
      </w:tr>
      <w:tr w:rsidR="00216E53" w:rsidRPr="003C2E52" w14:paraId="6B3DD1D7" w14:textId="77777777" w:rsidTr="000D0339">
        <w:tc>
          <w:tcPr>
            <w:tcW w:w="13656" w:type="dxa"/>
            <w:gridSpan w:val="3"/>
          </w:tcPr>
          <w:p w14:paraId="6019EBC0" w14:textId="77777777" w:rsidR="00216E53" w:rsidRPr="003C2E52" w:rsidRDefault="00216E53" w:rsidP="00AB4194">
            <w:pPr>
              <w:pStyle w:val="BodyText"/>
              <w:rPr>
                <w:rFonts w:asciiTheme="minorHAnsi" w:hAnsiTheme="minorHAnsi" w:cstheme="minorHAnsi"/>
                <w:sz w:val="20"/>
                <w:szCs w:val="20"/>
              </w:rPr>
            </w:pPr>
          </w:p>
          <w:p w14:paraId="5D76119F" w14:textId="341CC5EF" w:rsidR="00216E53" w:rsidRDefault="00216E53" w:rsidP="00AB4194">
            <w:pPr>
              <w:pStyle w:val="BodyText"/>
              <w:rPr>
                <w:rFonts w:asciiTheme="minorHAnsi" w:hAnsiTheme="minorHAnsi" w:cstheme="minorHAnsi"/>
                <w:sz w:val="20"/>
                <w:szCs w:val="20"/>
              </w:rPr>
            </w:pPr>
          </w:p>
          <w:p w14:paraId="4EE23345" w14:textId="56D5C8EA" w:rsidR="00216E53" w:rsidRDefault="00216E53" w:rsidP="00AB4194">
            <w:pPr>
              <w:pStyle w:val="BodyText"/>
              <w:rPr>
                <w:rFonts w:asciiTheme="minorHAnsi" w:hAnsiTheme="minorHAnsi" w:cstheme="minorHAnsi"/>
                <w:sz w:val="20"/>
                <w:szCs w:val="20"/>
              </w:rPr>
            </w:pPr>
          </w:p>
          <w:p w14:paraId="62899398" w14:textId="77777777" w:rsidR="00216E53" w:rsidRPr="003C2E52" w:rsidRDefault="00216E53" w:rsidP="00AB4194">
            <w:pPr>
              <w:pStyle w:val="BodyText"/>
              <w:rPr>
                <w:rFonts w:asciiTheme="minorHAnsi" w:hAnsiTheme="minorHAnsi" w:cstheme="minorHAnsi"/>
                <w:sz w:val="20"/>
                <w:szCs w:val="20"/>
              </w:rPr>
            </w:pPr>
          </w:p>
          <w:p w14:paraId="158EEEAF" w14:textId="77777777" w:rsidR="00216E53" w:rsidRPr="003C2E52" w:rsidRDefault="00216E53" w:rsidP="00AB4194">
            <w:pPr>
              <w:pStyle w:val="BodyText"/>
              <w:rPr>
                <w:rFonts w:asciiTheme="minorHAnsi" w:hAnsiTheme="minorHAnsi" w:cstheme="minorHAnsi"/>
                <w:sz w:val="20"/>
                <w:szCs w:val="20"/>
              </w:rPr>
            </w:pPr>
          </w:p>
          <w:p w14:paraId="276774F6" w14:textId="77777777" w:rsidR="00216E53" w:rsidRPr="003C2E52" w:rsidRDefault="00216E53" w:rsidP="00AB4194">
            <w:pPr>
              <w:pStyle w:val="BodyText"/>
              <w:rPr>
                <w:rFonts w:asciiTheme="minorHAnsi" w:hAnsiTheme="minorHAnsi" w:cstheme="minorHAnsi"/>
                <w:sz w:val="20"/>
                <w:szCs w:val="20"/>
              </w:rPr>
            </w:pPr>
          </w:p>
          <w:p w14:paraId="46FEBC7C" w14:textId="77777777" w:rsidR="00216E53" w:rsidRPr="003C2E52" w:rsidRDefault="00216E53" w:rsidP="00AB4194">
            <w:pPr>
              <w:pStyle w:val="BodyText"/>
              <w:rPr>
                <w:rFonts w:asciiTheme="minorHAnsi" w:hAnsiTheme="minorHAnsi" w:cstheme="minorHAnsi"/>
                <w:sz w:val="20"/>
                <w:szCs w:val="20"/>
              </w:rPr>
            </w:pPr>
          </w:p>
          <w:p w14:paraId="3347F990" w14:textId="77777777" w:rsidR="00216E53" w:rsidRPr="003C2E52" w:rsidRDefault="00216E53" w:rsidP="00AB4194">
            <w:pPr>
              <w:pStyle w:val="BodyText"/>
              <w:rPr>
                <w:rFonts w:asciiTheme="minorHAnsi" w:hAnsiTheme="minorHAnsi" w:cstheme="minorHAnsi"/>
                <w:sz w:val="20"/>
                <w:szCs w:val="20"/>
              </w:rPr>
            </w:pPr>
          </w:p>
        </w:tc>
      </w:tr>
      <w:tr w:rsidR="00216E53" w:rsidRPr="003C2E52" w14:paraId="27C38658" w14:textId="77777777" w:rsidTr="00AB4194">
        <w:tc>
          <w:tcPr>
            <w:tcW w:w="4552" w:type="dxa"/>
          </w:tcPr>
          <w:p w14:paraId="3DA81EB7" w14:textId="77777777" w:rsidR="00216E53" w:rsidRPr="003C2E52" w:rsidRDefault="00216E53" w:rsidP="00216E53">
            <w:pPr>
              <w:pStyle w:val="BodyText"/>
              <w:rPr>
                <w:rFonts w:asciiTheme="minorHAnsi" w:hAnsiTheme="minorHAnsi" w:cstheme="minorHAnsi"/>
                <w:sz w:val="20"/>
                <w:szCs w:val="20"/>
              </w:rPr>
            </w:pPr>
            <w:r w:rsidRPr="003C2E52">
              <w:rPr>
                <w:rFonts w:asciiTheme="minorHAnsi" w:hAnsiTheme="minorHAnsi" w:cstheme="minorHAnsi"/>
                <w:sz w:val="20"/>
                <w:szCs w:val="20"/>
              </w:rPr>
              <w:t xml:space="preserve">What will </w:t>
            </w:r>
            <w:r>
              <w:rPr>
                <w:rFonts w:asciiTheme="minorHAnsi" w:hAnsiTheme="minorHAnsi" w:cstheme="minorHAnsi"/>
                <w:sz w:val="20"/>
                <w:szCs w:val="20"/>
              </w:rPr>
              <w:t xml:space="preserve">be </w:t>
            </w:r>
            <w:r w:rsidRPr="003C2E52">
              <w:rPr>
                <w:rFonts w:asciiTheme="minorHAnsi" w:hAnsiTheme="minorHAnsi" w:cstheme="minorHAnsi"/>
                <w:sz w:val="20"/>
                <w:szCs w:val="20"/>
              </w:rPr>
              <w:t xml:space="preserve">the impact </w:t>
            </w:r>
            <w:r>
              <w:rPr>
                <w:rFonts w:asciiTheme="minorHAnsi" w:hAnsiTheme="minorHAnsi" w:cstheme="minorHAnsi"/>
                <w:sz w:val="20"/>
                <w:szCs w:val="20"/>
              </w:rPr>
              <w:t>of doing this</w:t>
            </w:r>
            <w:r w:rsidRPr="003C2E52">
              <w:rPr>
                <w:rFonts w:asciiTheme="minorHAnsi" w:hAnsiTheme="minorHAnsi" w:cstheme="minorHAnsi"/>
                <w:sz w:val="20"/>
                <w:szCs w:val="20"/>
              </w:rPr>
              <w:t>?</w:t>
            </w:r>
          </w:p>
        </w:tc>
        <w:tc>
          <w:tcPr>
            <w:tcW w:w="4552" w:type="dxa"/>
          </w:tcPr>
          <w:p w14:paraId="75AF24D3" w14:textId="698E1882" w:rsidR="00216E53" w:rsidRPr="003C2E52" w:rsidRDefault="00216E53" w:rsidP="00216E53">
            <w:pPr>
              <w:pStyle w:val="BodyText"/>
              <w:rPr>
                <w:rFonts w:asciiTheme="minorHAnsi" w:hAnsiTheme="minorHAnsi" w:cstheme="minorHAnsi"/>
                <w:sz w:val="20"/>
                <w:szCs w:val="20"/>
              </w:rPr>
            </w:pPr>
            <w:r>
              <w:rPr>
                <w:rFonts w:asciiTheme="minorHAnsi" w:hAnsiTheme="minorHAnsi" w:cstheme="minorHAnsi"/>
                <w:sz w:val="20"/>
                <w:szCs w:val="20"/>
              </w:rPr>
              <w:t>How might your client respond as a result?</w:t>
            </w:r>
          </w:p>
        </w:tc>
        <w:tc>
          <w:tcPr>
            <w:tcW w:w="4552" w:type="dxa"/>
          </w:tcPr>
          <w:p w14:paraId="5B24A464" w14:textId="1DD0F36A" w:rsidR="00216E53" w:rsidRPr="003C2E52" w:rsidRDefault="00216E53" w:rsidP="00216E53">
            <w:pPr>
              <w:pStyle w:val="BodyText"/>
              <w:rPr>
                <w:rFonts w:asciiTheme="minorHAnsi" w:hAnsiTheme="minorHAnsi" w:cstheme="minorHAnsi"/>
                <w:sz w:val="20"/>
                <w:szCs w:val="20"/>
              </w:rPr>
            </w:pPr>
            <w:r w:rsidRPr="003C2E52">
              <w:rPr>
                <w:rFonts w:asciiTheme="minorHAnsi" w:hAnsiTheme="minorHAnsi" w:cstheme="minorHAnsi"/>
                <w:sz w:val="20"/>
                <w:szCs w:val="20"/>
              </w:rPr>
              <w:t>What might get in the way of starting</w:t>
            </w:r>
            <w:r>
              <w:rPr>
                <w:rFonts w:asciiTheme="minorHAnsi" w:hAnsiTheme="minorHAnsi" w:cstheme="minorHAnsi"/>
                <w:sz w:val="20"/>
                <w:szCs w:val="20"/>
              </w:rPr>
              <w:t xml:space="preserve"> this</w:t>
            </w:r>
            <w:r w:rsidRPr="003C2E52">
              <w:rPr>
                <w:rFonts w:asciiTheme="minorHAnsi" w:hAnsiTheme="minorHAnsi" w:cstheme="minorHAnsi"/>
                <w:sz w:val="20"/>
                <w:szCs w:val="20"/>
              </w:rPr>
              <w:t>?</w:t>
            </w:r>
          </w:p>
        </w:tc>
      </w:tr>
      <w:tr w:rsidR="00216E53" w:rsidRPr="003C2E52" w14:paraId="22412306" w14:textId="77777777" w:rsidTr="00AB4194">
        <w:tc>
          <w:tcPr>
            <w:tcW w:w="4552" w:type="dxa"/>
          </w:tcPr>
          <w:p w14:paraId="130594AB" w14:textId="77777777" w:rsidR="00216E53" w:rsidRPr="003C2E52" w:rsidRDefault="00216E53" w:rsidP="00216E53">
            <w:pPr>
              <w:pStyle w:val="BodyText"/>
              <w:rPr>
                <w:rFonts w:asciiTheme="minorHAnsi" w:hAnsiTheme="minorHAnsi" w:cstheme="minorHAnsi"/>
                <w:sz w:val="20"/>
                <w:szCs w:val="20"/>
              </w:rPr>
            </w:pPr>
          </w:p>
          <w:p w14:paraId="58252E86" w14:textId="77777777" w:rsidR="00216E53" w:rsidRDefault="00216E53" w:rsidP="00216E53">
            <w:pPr>
              <w:pStyle w:val="BodyText"/>
              <w:rPr>
                <w:rFonts w:asciiTheme="minorHAnsi" w:hAnsiTheme="minorHAnsi" w:cstheme="minorHAnsi"/>
                <w:sz w:val="20"/>
                <w:szCs w:val="20"/>
              </w:rPr>
            </w:pPr>
          </w:p>
          <w:p w14:paraId="2576B2AF" w14:textId="77777777" w:rsidR="00216E53" w:rsidRPr="003C2E52" w:rsidRDefault="00216E53" w:rsidP="00216E53">
            <w:pPr>
              <w:pStyle w:val="BodyText"/>
              <w:rPr>
                <w:rFonts w:asciiTheme="minorHAnsi" w:hAnsiTheme="minorHAnsi" w:cstheme="minorHAnsi"/>
                <w:sz w:val="20"/>
                <w:szCs w:val="20"/>
              </w:rPr>
            </w:pPr>
          </w:p>
          <w:p w14:paraId="55B19B8B" w14:textId="77777777" w:rsidR="00216E53" w:rsidRPr="003C2E52" w:rsidRDefault="00216E53" w:rsidP="00216E53">
            <w:pPr>
              <w:pStyle w:val="BodyText"/>
              <w:rPr>
                <w:rFonts w:asciiTheme="minorHAnsi" w:hAnsiTheme="minorHAnsi" w:cstheme="minorHAnsi"/>
                <w:sz w:val="20"/>
                <w:szCs w:val="20"/>
              </w:rPr>
            </w:pPr>
          </w:p>
        </w:tc>
        <w:tc>
          <w:tcPr>
            <w:tcW w:w="4552" w:type="dxa"/>
          </w:tcPr>
          <w:p w14:paraId="19A917A3" w14:textId="77777777" w:rsidR="00216E53" w:rsidRPr="003C2E52" w:rsidRDefault="00216E53" w:rsidP="00216E53">
            <w:pPr>
              <w:pStyle w:val="BodyText"/>
              <w:rPr>
                <w:rFonts w:asciiTheme="minorHAnsi" w:hAnsiTheme="minorHAnsi" w:cstheme="minorHAnsi"/>
                <w:sz w:val="20"/>
                <w:szCs w:val="20"/>
              </w:rPr>
            </w:pPr>
          </w:p>
        </w:tc>
        <w:tc>
          <w:tcPr>
            <w:tcW w:w="4552" w:type="dxa"/>
          </w:tcPr>
          <w:p w14:paraId="06FC9086" w14:textId="77777777" w:rsidR="00216E53" w:rsidRPr="003C2E52" w:rsidRDefault="00216E53" w:rsidP="00216E53">
            <w:pPr>
              <w:pStyle w:val="BodyText"/>
              <w:rPr>
                <w:rFonts w:asciiTheme="minorHAnsi" w:hAnsiTheme="minorHAnsi" w:cstheme="minorHAnsi"/>
                <w:sz w:val="20"/>
                <w:szCs w:val="20"/>
              </w:rPr>
            </w:pPr>
          </w:p>
        </w:tc>
      </w:tr>
      <w:tr w:rsidR="00216E53" w:rsidRPr="003C2E52" w14:paraId="49BF458F" w14:textId="77777777" w:rsidTr="00AB4194">
        <w:tc>
          <w:tcPr>
            <w:tcW w:w="4552" w:type="dxa"/>
          </w:tcPr>
          <w:p w14:paraId="0B6CB7A5" w14:textId="77777777" w:rsidR="00216E53" w:rsidRPr="003C2E52" w:rsidRDefault="00216E53" w:rsidP="00216E53">
            <w:pPr>
              <w:pStyle w:val="BodyText"/>
              <w:rPr>
                <w:rFonts w:asciiTheme="minorHAnsi" w:hAnsiTheme="minorHAnsi" w:cstheme="minorHAnsi"/>
                <w:sz w:val="20"/>
                <w:szCs w:val="20"/>
              </w:rPr>
            </w:pPr>
            <w:r w:rsidRPr="003C2E52">
              <w:rPr>
                <w:rFonts w:asciiTheme="minorHAnsi" w:hAnsiTheme="minorHAnsi" w:cstheme="minorHAnsi"/>
                <w:sz w:val="20"/>
                <w:szCs w:val="20"/>
              </w:rPr>
              <w:t>Who or what will help with this action plan?</w:t>
            </w:r>
          </w:p>
        </w:tc>
        <w:tc>
          <w:tcPr>
            <w:tcW w:w="4552" w:type="dxa"/>
          </w:tcPr>
          <w:p w14:paraId="64CDE8A4" w14:textId="77777777" w:rsidR="00216E53" w:rsidRPr="003C2E52" w:rsidRDefault="00216E53" w:rsidP="00216E53">
            <w:pPr>
              <w:pStyle w:val="BodyText"/>
              <w:rPr>
                <w:rFonts w:asciiTheme="minorHAnsi" w:hAnsiTheme="minorHAnsi" w:cstheme="minorHAnsi"/>
                <w:sz w:val="20"/>
                <w:szCs w:val="20"/>
              </w:rPr>
            </w:pPr>
            <w:r w:rsidRPr="003C2E52">
              <w:rPr>
                <w:rFonts w:asciiTheme="minorHAnsi" w:hAnsiTheme="minorHAnsi" w:cstheme="minorHAnsi"/>
                <w:sz w:val="20"/>
                <w:szCs w:val="20"/>
              </w:rPr>
              <w:t>How committed are you to this</w:t>
            </w:r>
            <w:r>
              <w:rPr>
                <w:rFonts w:asciiTheme="minorHAnsi" w:hAnsiTheme="minorHAnsi" w:cstheme="minorHAnsi"/>
                <w:sz w:val="20"/>
                <w:szCs w:val="20"/>
              </w:rPr>
              <w:t xml:space="preserve"> action plan</w:t>
            </w:r>
            <w:r w:rsidRPr="003C2E52">
              <w:rPr>
                <w:rFonts w:asciiTheme="minorHAnsi" w:hAnsiTheme="minorHAnsi" w:cstheme="minorHAnsi"/>
                <w:sz w:val="20"/>
                <w:szCs w:val="20"/>
              </w:rPr>
              <w:t>?</w:t>
            </w:r>
          </w:p>
        </w:tc>
        <w:tc>
          <w:tcPr>
            <w:tcW w:w="4552" w:type="dxa"/>
          </w:tcPr>
          <w:p w14:paraId="4A62C228" w14:textId="77777777" w:rsidR="00216E53" w:rsidRPr="003C2E52" w:rsidRDefault="00216E53" w:rsidP="00216E53">
            <w:pPr>
              <w:pStyle w:val="BodyText"/>
              <w:rPr>
                <w:rFonts w:asciiTheme="minorHAnsi" w:hAnsiTheme="minorHAnsi" w:cstheme="minorHAnsi"/>
                <w:sz w:val="20"/>
                <w:szCs w:val="20"/>
              </w:rPr>
            </w:pPr>
            <w:r w:rsidRPr="003C2E52">
              <w:rPr>
                <w:rFonts w:asciiTheme="minorHAnsi" w:hAnsiTheme="minorHAnsi" w:cstheme="minorHAnsi"/>
                <w:sz w:val="20"/>
                <w:szCs w:val="20"/>
              </w:rPr>
              <w:t>What else?</w:t>
            </w:r>
          </w:p>
        </w:tc>
      </w:tr>
      <w:tr w:rsidR="00216E53" w:rsidRPr="003C2E52" w14:paraId="3414BE59" w14:textId="77777777" w:rsidTr="00AB4194">
        <w:tc>
          <w:tcPr>
            <w:tcW w:w="4552" w:type="dxa"/>
          </w:tcPr>
          <w:p w14:paraId="49DC4E4C" w14:textId="77777777" w:rsidR="00216E53" w:rsidRDefault="00216E53" w:rsidP="00216E53">
            <w:pPr>
              <w:pStyle w:val="BodyText"/>
              <w:rPr>
                <w:rFonts w:asciiTheme="minorHAnsi" w:hAnsiTheme="minorHAnsi" w:cstheme="minorHAnsi"/>
                <w:sz w:val="20"/>
                <w:szCs w:val="20"/>
              </w:rPr>
            </w:pPr>
          </w:p>
          <w:p w14:paraId="23B4A12A" w14:textId="77777777" w:rsidR="00216E53" w:rsidRPr="003C2E52" w:rsidRDefault="00216E53" w:rsidP="00216E53">
            <w:pPr>
              <w:pStyle w:val="BodyText"/>
              <w:rPr>
                <w:rFonts w:asciiTheme="minorHAnsi" w:hAnsiTheme="minorHAnsi" w:cstheme="minorHAnsi"/>
                <w:sz w:val="20"/>
                <w:szCs w:val="20"/>
              </w:rPr>
            </w:pPr>
          </w:p>
          <w:p w14:paraId="63977CC8" w14:textId="77777777" w:rsidR="00216E53" w:rsidRDefault="00216E53" w:rsidP="00216E53">
            <w:pPr>
              <w:pStyle w:val="BodyText"/>
              <w:rPr>
                <w:rFonts w:asciiTheme="minorHAnsi" w:hAnsiTheme="minorHAnsi" w:cstheme="minorHAnsi"/>
                <w:sz w:val="20"/>
                <w:szCs w:val="20"/>
              </w:rPr>
            </w:pPr>
          </w:p>
          <w:p w14:paraId="459AEB28" w14:textId="77777777" w:rsidR="00216E53" w:rsidRPr="003C2E52" w:rsidRDefault="00216E53" w:rsidP="00216E53">
            <w:pPr>
              <w:pStyle w:val="BodyText"/>
              <w:rPr>
                <w:rFonts w:asciiTheme="minorHAnsi" w:hAnsiTheme="minorHAnsi" w:cstheme="minorHAnsi"/>
                <w:sz w:val="20"/>
                <w:szCs w:val="20"/>
              </w:rPr>
            </w:pPr>
          </w:p>
        </w:tc>
        <w:tc>
          <w:tcPr>
            <w:tcW w:w="4552" w:type="dxa"/>
          </w:tcPr>
          <w:p w14:paraId="633C49F3" w14:textId="77777777" w:rsidR="00216E53" w:rsidRPr="003C2E52" w:rsidRDefault="00216E53" w:rsidP="00216E53">
            <w:pPr>
              <w:pStyle w:val="BodyText"/>
              <w:rPr>
                <w:rFonts w:asciiTheme="minorHAnsi" w:hAnsiTheme="minorHAnsi" w:cstheme="minorHAnsi"/>
                <w:sz w:val="20"/>
                <w:szCs w:val="20"/>
              </w:rPr>
            </w:pPr>
          </w:p>
        </w:tc>
        <w:tc>
          <w:tcPr>
            <w:tcW w:w="4552" w:type="dxa"/>
          </w:tcPr>
          <w:p w14:paraId="1AEDE91D" w14:textId="77777777" w:rsidR="00216E53" w:rsidRPr="003C2E52" w:rsidRDefault="00216E53" w:rsidP="00216E53">
            <w:pPr>
              <w:pStyle w:val="BodyText"/>
              <w:rPr>
                <w:rFonts w:asciiTheme="minorHAnsi" w:hAnsiTheme="minorHAnsi" w:cstheme="minorHAnsi"/>
                <w:sz w:val="20"/>
                <w:szCs w:val="20"/>
              </w:rPr>
            </w:pPr>
          </w:p>
        </w:tc>
      </w:tr>
    </w:tbl>
    <w:p w14:paraId="4441E4F6" w14:textId="06EF2A69" w:rsidR="009572E2" w:rsidRDefault="00933D9F" w:rsidP="00933D9F">
      <w:pPr>
        <w:tabs>
          <w:tab w:val="left" w:pos="3330"/>
        </w:tabs>
        <w:ind w:left="720" w:hanging="720"/>
        <w:rPr>
          <w:b/>
          <w:sz w:val="40"/>
          <w:szCs w:val="40"/>
        </w:rPr>
      </w:pPr>
      <w:r>
        <w:rPr>
          <w:b/>
          <w:sz w:val="40"/>
          <w:szCs w:val="40"/>
        </w:rPr>
        <w:tab/>
      </w:r>
      <w:r>
        <w:rPr>
          <w:b/>
          <w:sz w:val="40"/>
          <w:szCs w:val="40"/>
        </w:rPr>
        <w:tab/>
      </w:r>
    </w:p>
    <w:sectPr w:rsidR="009572E2" w:rsidSect="009B102B">
      <w:footerReference w:type="default" r:id="rId13"/>
      <w:pgSz w:w="15840" w:h="12240" w:orient="landscape"/>
      <w:pgMar w:top="720" w:right="720" w:bottom="720" w:left="720" w:header="720" w:footer="46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39A11" w14:textId="77777777" w:rsidR="00565DC1" w:rsidRDefault="00565DC1">
      <w:pPr>
        <w:spacing w:line="240" w:lineRule="auto"/>
      </w:pPr>
      <w:r>
        <w:separator/>
      </w:r>
    </w:p>
  </w:endnote>
  <w:endnote w:type="continuationSeparator" w:id="0">
    <w:p w14:paraId="251FFB90" w14:textId="77777777" w:rsidR="00565DC1" w:rsidRDefault="00565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CBEA" w14:textId="4148E3CC" w:rsidR="0030298D" w:rsidRDefault="0030298D">
    <w:pPr>
      <w:pBdr>
        <w:top w:val="nil"/>
        <w:left w:val="nil"/>
        <w:bottom w:val="nil"/>
        <w:right w:val="nil"/>
        <w:between w:val="nil"/>
      </w:pBdr>
      <w:tabs>
        <w:tab w:val="center" w:pos="4680"/>
        <w:tab w:val="right" w:pos="9360"/>
      </w:tabs>
      <w:rPr>
        <w:color w:val="000000"/>
        <w:sz w:val="18"/>
        <w:szCs w:val="18"/>
      </w:rPr>
    </w:pPr>
    <w:r>
      <w:rPr>
        <w:color w:val="000000"/>
        <w:sz w:val="18"/>
        <w:szCs w:val="18"/>
      </w:rPr>
      <w:t xml:space="preserve">File: </w:t>
    </w:r>
    <w:r w:rsidR="00904331">
      <w:rPr>
        <w:color w:val="000000"/>
        <w:sz w:val="18"/>
        <w:szCs w:val="18"/>
      </w:rPr>
      <w:t>C</w:t>
    </w:r>
    <w:r w:rsidR="003D16F2">
      <w:rPr>
        <w:color w:val="000000"/>
        <w:sz w:val="18"/>
        <w:szCs w:val="18"/>
      </w:rPr>
      <w:t>ompetency_</w:t>
    </w:r>
    <w:r w:rsidR="002A3B1D">
      <w:rPr>
        <w:color w:val="000000"/>
        <w:sz w:val="18"/>
        <w:szCs w:val="18"/>
      </w:rPr>
      <w:t>Observer</w:t>
    </w:r>
    <w:r w:rsidR="003D16F2">
      <w:rPr>
        <w:color w:val="000000"/>
        <w:sz w:val="18"/>
        <w:szCs w:val="18"/>
      </w:rPr>
      <w:t>_</w:t>
    </w:r>
    <w:r w:rsidR="0039744D">
      <w:rPr>
        <w:color w:val="000000"/>
        <w:sz w:val="18"/>
        <w:szCs w:val="18"/>
      </w:rPr>
      <w:t>Guide</w:t>
    </w:r>
    <w:r w:rsidR="003D16F2">
      <w:rPr>
        <w:color w:val="000000"/>
        <w:sz w:val="18"/>
        <w:szCs w:val="18"/>
      </w:rPr>
      <w:t>.2020.</w:t>
    </w:r>
    <w:r w:rsidR="00933D9F">
      <w:rPr>
        <w:color w:val="000000"/>
        <w:sz w:val="18"/>
        <w:szCs w:val="18"/>
      </w:rPr>
      <w:t>4</w:t>
    </w:r>
    <w:r w:rsidR="00165E9B">
      <w:rPr>
        <w:color w:val="000000"/>
        <w:sz w:val="18"/>
        <w:szCs w:val="18"/>
      </w:rPr>
      <w:t>1</w:t>
    </w:r>
    <w:r>
      <w:rPr>
        <w:color w:val="000000"/>
        <w:sz w:val="18"/>
        <w:szCs w:val="18"/>
      </w:rPr>
      <w:t>.docx</w:t>
    </w:r>
    <w:r>
      <w:rPr>
        <w:color w:val="000000"/>
        <w:sz w:val="18"/>
        <w:szCs w:val="18"/>
      </w:rPr>
      <w:tab/>
    </w:r>
    <w:r>
      <w:rPr>
        <w:color w:val="000000"/>
        <w:sz w:val="18"/>
        <w:szCs w:val="18"/>
      </w:rPr>
      <w:tab/>
      <w:t>© 20</w:t>
    </w:r>
    <w:r w:rsidR="00904331">
      <w:rPr>
        <w:color w:val="000000"/>
        <w:sz w:val="18"/>
        <w:szCs w:val="18"/>
      </w:rPr>
      <w:t>20</w:t>
    </w:r>
    <w:r>
      <w:rPr>
        <w:color w:val="000000"/>
        <w:sz w:val="18"/>
        <w:szCs w:val="18"/>
      </w:rPr>
      <w:t xml:space="preserve"> Coaching Out of the Box®   All rights reserved.</w:t>
    </w:r>
  </w:p>
  <w:p w14:paraId="4823A44D" w14:textId="77777777" w:rsidR="0030298D" w:rsidRDefault="0030298D">
    <w:pPr>
      <w:pBdr>
        <w:top w:val="nil"/>
        <w:left w:val="nil"/>
        <w:bottom w:val="nil"/>
        <w:right w:val="nil"/>
        <w:between w:val="nil"/>
      </w:pBdr>
      <w:tabs>
        <w:tab w:val="center" w:pos="4680"/>
        <w:tab w:val="right" w:pos="9360"/>
      </w:tabs>
      <w:rPr>
        <w:color w:val="000000"/>
        <w:sz w:val="18"/>
        <w:szCs w:val="18"/>
      </w:rPr>
    </w:pPr>
  </w:p>
  <w:p w14:paraId="1A630514" w14:textId="77777777" w:rsidR="0030298D" w:rsidRPr="0044041C" w:rsidRDefault="0030298D" w:rsidP="0044041C">
    <w:pPr>
      <w:pBdr>
        <w:top w:val="nil"/>
        <w:left w:val="nil"/>
        <w:bottom w:val="nil"/>
        <w:right w:val="nil"/>
        <w:between w:val="nil"/>
      </w:pBdr>
      <w:tabs>
        <w:tab w:val="center" w:pos="4680"/>
        <w:tab w:val="right" w:pos="9360"/>
      </w:tabs>
      <w:jc w:val="right"/>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37F9" w14:textId="77777777" w:rsidR="00565DC1" w:rsidRDefault="00565DC1">
      <w:pPr>
        <w:spacing w:line="240" w:lineRule="auto"/>
      </w:pPr>
      <w:r>
        <w:separator/>
      </w:r>
    </w:p>
  </w:footnote>
  <w:footnote w:type="continuationSeparator" w:id="0">
    <w:p w14:paraId="04B3CC91" w14:textId="77777777" w:rsidR="00565DC1" w:rsidRDefault="00565D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2807"/>
    <w:multiLevelType w:val="hybridMultilevel"/>
    <w:tmpl w:val="AB2E8562"/>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AA53F2"/>
    <w:multiLevelType w:val="hybridMultilevel"/>
    <w:tmpl w:val="5DF4F57A"/>
    <w:lvl w:ilvl="0" w:tplc="1EC4932E">
      <w:start w:val="1"/>
      <w:numFmt w:val="bullet"/>
      <w:lvlText w:val=""/>
      <w:lvlJc w:val="left"/>
      <w:pPr>
        <w:ind w:left="720" w:hanging="360"/>
      </w:pPr>
      <w:rPr>
        <w:rFonts w:ascii="Wingdings" w:hAnsi="Wingdings"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3206B8"/>
    <w:multiLevelType w:val="hybridMultilevel"/>
    <w:tmpl w:val="C2C0F41A"/>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CBA5BBE"/>
    <w:multiLevelType w:val="hybridMultilevel"/>
    <w:tmpl w:val="B65EE1CE"/>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2E75D40"/>
    <w:multiLevelType w:val="hybridMultilevel"/>
    <w:tmpl w:val="355A337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9062B26"/>
    <w:multiLevelType w:val="hybridMultilevel"/>
    <w:tmpl w:val="27C2BEEC"/>
    <w:lvl w:ilvl="0" w:tplc="1EC4932E">
      <w:start w:val="1"/>
      <w:numFmt w:val="bullet"/>
      <w:lvlText w:val=""/>
      <w:lvlJc w:val="left"/>
      <w:pPr>
        <w:ind w:left="360" w:hanging="360"/>
      </w:pPr>
      <w:rPr>
        <w:rFonts w:ascii="Wingdings" w:hAnsi="Wingdings" w:hint="default"/>
        <w:b/>
        <w:i w:val="0"/>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2DC1869"/>
    <w:multiLevelType w:val="hybridMultilevel"/>
    <w:tmpl w:val="4598246A"/>
    <w:lvl w:ilvl="0" w:tplc="10090001">
      <w:start w:val="1"/>
      <w:numFmt w:val="bullet"/>
      <w:lvlText w:val=""/>
      <w:lvlJc w:val="left"/>
      <w:pPr>
        <w:ind w:left="360" w:hanging="360"/>
      </w:pPr>
      <w:rPr>
        <w:rFonts w:ascii="Symbol" w:hAnsi="Symbol" w:hint="default"/>
        <w:b/>
        <w:i w:val="0"/>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DB40410"/>
    <w:multiLevelType w:val="hybridMultilevel"/>
    <w:tmpl w:val="F88482B2"/>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180CCE"/>
    <w:multiLevelType w:val="hybridMultilevel"/>
    <w:tmpl w:val="D4D8DAB0"/>
    <w:lvl w:ilvl="0" w:tplc="1EC4932E">
      <w:start w:val="1"/>
      <w:numFmt w:val="bullet"/>
      <w:lvlText w:val=""/>
      <w:lvlJc w:val="left"/>
      <w:pPr>
        <w:ind w:left="720" w:hanging="360"/>
      </w:pPr>
      <w:rPr>
        <w:rFonts w:ascii="Wingdings" w:hAnsi="Wingdings"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EC2E40"/>
    <w:multiLevelType w:val="hybridMultilevel"/>
    <w:tmpl w:val="F856922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21462DE"/>
    <w:multiLevelType w:val="hybridMultilevel"/>
    <w:tmpl w:val="414EB1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5FB1E37"/>
    <w:multiLevelType w:val="hybridMultilevel"/>
    <w:tmpl w:val="CEDC4ACC"/>
    <w:lvl w:ilvl="0" w:tplc="1EC4932E">
      <w:start w:val="1"/>
      <w:numFmt w:val="bullet"/>
      <w:lvlText w:val=""/>
      <w:lvlJc w:val="left"/>
      <w:pPr>
        <w:ind w:left="360" w:hanging="360"/>
      </w:pPr>
      <w:rPr>
        <w:rFonts w:ascii="Wingdings" w:hAnsi="Wingdings" w:hint="default"/>
        <w:b/>
        <w:i w:val="0"/>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D645FE3"/>
    <w:multiLevelType w:val="hybridMultilevel"/>
    <w:tmpl w:val="9B884960"/>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F821F19"/>
    <w:multiLevelType w:val="hybridMultilevel"/>
    <w:tmpl w:val="59BE693E"/>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EF51F5"/>
    <w:multiLevelType w:val="hybridMultilevel"/>
    <w:tmpl w:val="C8260D48"/>
    <w:lvl w:ilvl="0" w:tplc="F5764E5A">
      <w:start w:val="1"/>
      <w:numFmt w:val="bullet"/>
      <w:lvlText w:val="•"/>
      <w:lvlJc w:val="left"/>
      <w:pPr>
        <w:tabs>
          <w:tab w:val="num" w:pos="720"/>
        </w:tabs>
        <w:ind w:left="720" w:hanging="360"/>
      </w:pPr>
      <w:rPr>
        <w:rFonts w:ascii="Arial" w:hAnsi="Arial" w:hint="default"/>
      </w:rPr>
    </w:lvl>
    <w:lvl w:ilvl="1" w:tplc="41EEC4E2" w:tentative="1">
      <w:start w:val="1"/>
      <w:numFmt w:val="bullet"/>
      <w:lvlText w:val="•"/>
      <w:lvlJc w:val="left"/>
      <w:pPr>
        <w:tabs>
          <w:tab w:val="num" w:pos="1440"/>
        </w:tabs>
        <w:ind w:left="1440" w:hanging="360"/>
      </w:pPr>
      <w:rPr>
        <w:rFonts w:ascii="Arial" w:hAnsi="Arial" w:hint="default"/>
      </w:rPr>
    </w:lvl>
    <w:lvl w:ilvl="2" w:tplc="AC4A0C1E" w:tentative="1">
      <w:start w:val="1"/>
      <w:numFmt w:val="bullet"/>
      <w:lvlText w:val="•"/>
      <w:lvlJc w:val="left"/>
      <w:pPr>
        <w:tabs>
          <w:tab w:val="num" w:pos="2160"/>
        </w:tabs>
        <w:ind w:left="2160" w:hanging="360"/>
      </w:pPr>
      <w:rPr>
        <w:rFonts w:ascii="Arial" w:hAnsi="Arial" w:hint="default"/>
      </w:rPr>
    </w:lvl>
    <w:lvl w:ilvl="3" w:tplc="4112CCE2" w:tentative="1">
      <w:start w:val="1"/>
      <w:numFmt w:val="bullet"/>
      <w:lvlText w:val="•"/>
      <w:lvlJc w:val="left"/>
      <w:pPr>
        <w:tabs>
          <w:tab w:val="num" w:pos="2880"/>
        </w:tabs>
        <w:ind w:left="2880" w:hanging="360"/>
      </w:pPr>
      <w:rPr>
        <w:rFonts w:ascii="Arial" w:hAnsi="Arial" w:hint="default"/>
      </w:rPr>
    </w:lvl>
    <w:lvl w:ilvl="4" w:tplc="79ECE70C" w:tentative="1">
      <w:start w:val="1"/>
      <w:numFmt w:val="bullet"/>
      <w:lvlText w:val="•"/>
      <w:lvlJc w:val="left"/>
      <w:pPr>
        <w:tabs>
          <w:tab w:val="num" w:pos="3600"/>
        </w:tabs>
        <w:ind w:left="3600" w:hanging="360"/>
      </w:pPr>
      <w:rPr>
        <w:rFonts w:ascii="Arial" w:hAnsi="Arial" w:hint="default"/>
      </w:rPr>
    </w:lvl>
    <w:lvl w:ilvl="5" w:tplc="73D669F0" w:tentative="1">
      <w:start w:val="1"/>
      <w:numFmt w:val="bullet"/>
      <w:lvlText w:val="•"/>
      <w:lvlJc w:val="left"/>
      <w:pPr>
        <w:tabs>
          <w:tab w:val="num" w:pos="4320"/>
        </w:tabs>
        <w:ind w:left="4320" w:hanging="360"/>
      </w:pPr>
      <w:rPr>
        <w:rFonts w:ascii="Arial" w:hAnsi="Arial" w:hint="default"/>
      </w:rPr>
    </w:lvl>
    <w:lvl w:ilvl="6" w:tplc="9ABEE470" w:tentative="1">
      <w:start w:val="1"/>
      <w:numFmt w:val="bullet"/>
      <w:lvlText w:val="•"/>
      <w:lvlJc w:val="left"/>
      <w:pPr>
        <w:tabs>
          <w:tab w:val="num" w:pos="5040"/>
        </w:tabs>
        <w:ind w:left="5040" w:hanging="360"/>
      </w:pPr>
      <w:rPr>
        <w:rFonts w:ascii="Arial" w:hAnsi="Arial" w:hint="default"/>
      </w:rPr>
    </w:lvl>
    <w:lvl w:ilvl="7" w:tplc="602CFB4E" w:tentative="1">
      <w:start w:val="1"/>
      <w:numFmt w:val="bullet"/>
      <w:lvlText w:val="•"/>
      <w:lvlJc w:val="left"/>
      <w:pPr>
        <w:tabs>
          <w:tab w:val="num" w:pos="5760"/>
        </w:tabs>
        <w:ind w:left="5760" w:hanging="360"/>
      </w:pPr>
      <w:rPr>
        <w:rFonts w:ascii="Arial" w:hAnsi="Arial" w:hint="default"/>
      </w:rPr>
    </w:lvl>
    <w:lvl w:ilvl="8" w:tplc="A83A41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924580"/>
    <w:multiLevelType w:val="hybridMultilevel"/>
    <w:tmpl w:val="F118B2F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C3B6DA7"/>
    <w:multiLevelType w:val="hybridMultilevel"/>
    <w:tmpl w:val="C298E820"/>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C955730"/>
    <w:multiLevelType w:val="hybridMultilevel"/>
    <w:tmpl w:val="1BD8A286"/>
    <w:lvl w:ilvl="0" w:tplc="1EC4932E">
      <w:start w:val="1"/>
      <w:numFmt w:val="bullet"/>
      <w:lvlText w:val=""/>
      <w:lvlJc w:val="left"/>
      <w:pPr>
        <w:ind w:left="360" w:hanging="360"/>
      </w:pPr>
      <w:rPr>
        <w:rFonts w:ascii="Wingdings" w:hAnsi="Wingdings"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CB031FE"/>
    <w:multiLevelType w:val="hybridMultilevel"/>
    <w:tmpl w:val="37F4FD50"/>
    <w:lvl w:ilvl="0" w:tplc="F5764E5A">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471992">
    <w:abstractNumId w:val="15"/>
  </w:num>
  <w:num w:numId="2" w16cid:durableId="1782187944">
    <w:abstractNumId w:val="13"/>
  </w:num>
  <w:num w:numId="3" w16cid:durableId="104077464">
    <w:abstractNumId w:val="4"/>
  </w:num>
  <w:num w:numId="4" w16cid:durableId="1548377501">
    <w:abstractNumId w:val="16"/>
  </w:num>
  <w:num w:numId="5" w16cid:durableId="1040399802">
    <w:abstractNumId w:val="7"/>
  </w:num>
  <w:num w:numId="6" w16cid:durableId="2051688744">
    <w:abstractNumId w:val="5"/>
  </w:num>
  <w:num w:numId="7" w16cid:durableId="1268735271">
    <w:abstractNumId w:val="1"/>
  </w:num>
  <w:num w:numId="8" w16cid:durableId="1331060846">
    <w:abstractNumId w:val="12"/>
  </w:num>
  <w:num w:numId="9" w16cid:durableId="1206674832">
    <w:abstractNumId w:val="0"/>
  </w:num>
  <w:num w:numId="10" w16cid:durableId="1181973182">
    <w:abstractNumId w:val="17"/>
  </w:num>
  <w:num w:numId="11" w16cid:durableId="534346814">
    <w:abstractNumId w:val="2"/>
  </w:num>
  <w:num w:numId="12" w16cid:durableId="1714840299">
    <w:abstractNumId w:val="3"/>
  </w:num>
  <w:num w:numId="13" w16cid:durableId="66077967">
    <w:abstractNumId w:val="9"/>
  </w:num>
  <w:num w:numId="14" w16cid:durableId="10956355">
    <w:abstractNumId w:val="8"/>
  </w:num>
  <w:num w:numId="15" w16cid:durableId="2058119364">
    <w:abstractNumId w:val="10"/>
  </w:num>
  <w:num w:numId="16" w16cid:durableId="1268463959">
    <w:abstractNumId w:val="11"/>
  </w:num>
  <w:num w:numId="17" w16cid:durableId="587151084">
    <w:abstractNumId w:val="6"/>
  </w:num>
  <w:num w:numId="18" w16cid:durableId="1318260815">
    <w:abstractNumId w:val="14"/>
  </w:num>
  <w:num w:numId="19" w16cid:durableId="6526872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4B"/>
    <w:rsid w:val="0005001B"/>
    <w:rsid w:val="00066A6E"/>
    <w:rsid w:val="00066F08"/>
    <w:rsid w:val="000A5F16"/>
    <w:rsid w:val="000A5FC2"/>
    <w:rsid w:val="000C5D4F"/>
    <w:rsid w:val="000D368F"/>
    <w:rsid w:val="000E7199"/>
    <w:rsid w:val="001108FB"/>
    <w:rsid w:val="00111758"/>
    <w:rsid w:val="001539A0"/>
    <w:rsid w:val="00165E9B"/>
    <w:rsid w:val="00170B44"/>
    <w:rsid w:val="001A5401"/>
    <w:rsid w:val="001A6607"/>
    <w:rsid w:val="00216E53"/>
    <w:rsid w:val="002657F9"/>
    <w:rsid w:val="00273D54"/>
    <w:rsid w:val="00297D72"/>
    <w:rsid w:val="002A1408"/>
    <w:rsid w:val="002A3B1D"/>
    <w:rsid w:val="002B7B5B"/>
    <w:rsid w:val="0030298D"/>
    <w:rsid w:val="003173A4"/>
    <w:rsid w:val="00372620"/>
    <w:rsid w:val="0039744D"/>
    <w:rsid w:val="003B1AB7"/>
    <w:rsid w:val="003B534B"/>
    <w:rsid w:val="003C07C9"/>
    <w:rsid w:val="003D16F2"/>
    <w:rsid w:val="003D3BE2"/>
    <w:rsid w:val="003D4656"/>
    <w:rsid w:val="0044041C"/>
    <w:rsid w:val="00465EF7"/>
    <w:rsid w:val="0048405E"/>
    <w:rsid w:val="00491907"/>
    <w:rsid w:val="004A5AF0"/>
    <w:rsid w:val="004A714C"/>
    <w:rsid w:val="00530929"/>
    <w:rsid w:val="00550829"/>
    <w:rsid w:val="00552053"/>
    <w:rsid w:val="005541A8"/>
    <w:rsid w:val="00565DC1"/>
    <w:rsid w:val="005727F9"/>
    <w:rsid w:val="005A3904"/>
    <w:rsid w:val="005B3725"/>
    <w:rsid w:val="00606F47"/>
    <w:rsid w:val="00636731"/>
    <w:rsid w:val="0064511D"/>
    <w:rsid w:val="00651F9C"/>
    <w:rsid w:val="00667083"/>
    <w:rsid w:val="006822CB"/>
    <w:rsid w:val="006825C0"/>
    <w:rsid w:val="006B3C1A"/>
    <w:rsid w:val="006B5E21"/>
    <w:rsid w:val="006D531B"/>
    <w:rsid w:val="006D575D"/>
    <w:rsid w:val="006F7FC1"/>
    <w:rsid w:val="00704945"/>
    <w:rsid w:val="00713452"/>
    <w:rsid w:val="00715DCE"/>
    <w:rsid w:val="00741C24"/>
    <w:rsid w:val="0078508F"/>
    <w:rsid w:val="00790765"/>
    <w:rsid w:val="007C53A5"/>
    <w:rsid w:val="007E00CC"/>
    <w:rsid w:val="00856CA2"/>
    <w:rsid w:val="00865347"/>
    <w:rsid w:val="008954B5"/>
    <w:rsid w:val="008975B8"/>
    <w:rsid w:val="008C626C"/>
    <w:rsid w:val="00904331"/>
    <w:rsid w:val="00933D9F"/>
    <w:rsid w:val="009373C9"/>
    <w:rsid w:val="009572E2"/>
    <w:rsid w:val="009B102B"/>
    <w:rsid w:val="009C1202"/>
    <w:rsid w:val="009C5F32"/>
    <w:rsid w:val="009E34DF"/>
    <w:rsid w:val="009E3F66"/>
    <w:rsid w:val="00A00A38"/>
    <w:rsid w:val="00A137BF"/>
    <w:rsid w:val="00A24FCC"/>
    <w:rsid w:val="00A5749D"/>
    <w:rsid w:val="00A63555"/>
    <w:rsid w:val="00A67B58"/>
    <w:rsid w:val="00AD6705"/>
    <w:rsid w:val="00AE2401"/>
    <w:rsid w:val="00B21DC9"/>
    <w:rsid w:val="00B42D58"/>
    <w:rsid w:val="00BD3D37"/>
    <w:rsid w:val="00BD6737"/>
    <w:rsid w:val="00BE4F7A"/>
    <w:rsid w:val="00BF341A"/>
    <w:rsid w:val="00C50DFC"/>
    <w:rsid w:val="00C6475F"/>
    <w:rsid w:val="00C77834"/>
    <w:rsid w:val="00C83FD8"/>
    <w:rsid w:val="00CB0AA9"/>
    <w:rsid w:val="00CE6D1F"/>
    <w:rsid w:val="00D05245"/>
    <w:rsid w:val="00D113A7"/>
    <w:rsid w:val="00D36B0A"/>
    <w:rsid w:val="00D36EA3"/>
    <w:rsid w:val="00D471A4"/>
    <w:rsid w:val="00DD425C"/>
    <w:rsid w:val="00DE4F67"/>
    <w:rsid w:val="00E05391"/>
    <w:rsid w:val="00E06DCD"/>
    <w:rsid w:val="00E33F0E"/>
    <w:rsid w:val="00E853E3"/>
    <w:rsid w:val="00EE56A7"/>
    <w:rsid w:val="00F132CF"/>
    <w:rsid w:val="00F160D5"/>
    <w:rsid w:val="00F430A0"/>
    <w:rsid w:val="00F47D99"/>
    <w:rsid w:val="00F802A7"/>
    <w:rsid w:val="00F80880"/>
    <w:rsid w:val="00F80C0E"/>
    <w:rsid w:val="00FB08AC"/>
    <w:rsid w:val="00FC1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506B0"/>
  <w15:docId w15:val="{BA16FB4A-0000-4C30-BBEE-6B3798EA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04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41C"/>
    <w:rPr>
      <w:rFonts w:ascii="Segoe UI" w:hAnsi="Segoe UI" w:cs="Segoe UI"/>
      <w:sz w:val="18"/>
      <w:szCs w:val="18"/>
    </w:rPr>
  </w:style>
  <w:style w:type="paragraph" w:styleId="Header">
    <w:name w:val="header"/>
    <w:basedOn w:val="Normal"/>
    <w:link w:val="HeaderChar"/>
    <w:uiPriority w:val="99"/>
    <w:unhideWhenUsed/>
    <w:rsid w:val="0044041C"/>
    <w:pPr>
      <w:tabs>
        <w:tab w:val="center" w:pos="4680"/>
        <w:tab w:val="right" w:pos="9360"/>
      </w:tabs>
      <w:spacing w:line="240" w:lineRule="auto"/>
    </w:pPr>
  </w:style>
  <w:style w:type="character" w:customStyle="1" w:styleId="HeaderChar">
    <w:name w:val="Header Char"/>
    <w:basedOn w:val="DefaultParagraphFont"/>
    <w:link w:val="Header"/>
    <w:uiPriority w:val="99"/>
    <w:rsid w:val="0044041C"/>
  </w:style>
  <w:style w:type="paragraph" w:styleId="Footer">
    <w:name w:val="footer"/>
    <w:basedOn w:val="Normal"/>
    <w:link w:val="FooterChar"/>
    <w:uiPriority w:val="99"/>
    <w:unhideWhenUsed/>
    <w:rsid w:val="0044041C"/>
    <w:pPr>
      <w:tabs>
        <w:tab w:val="center" w:pos="4680"/>
        <w:tab w:val="right" w:pos="9360"/>
      </w:tabs>
      <w:spacing w:line="240" w:lineRule="auto"/>
    </w:pPr>
  </w:style>
  <w:style w:type="character" w:customStyle="1" w:styleId="FooterChar">
    <w:name w:val="Footer Char"/>
    <w:basedOn w:val="DefaultParagraphFont"/>
    <w:link w:val="Footer"/>
    <w:uiPriority w:val="99"/>
    <w:rsid w:val="0044041C"/>
  </w:style>
  <w:style w:type="paragraph" w:styleId="ListParagraph">
    <w:name w:val="List Paragraph"/>
    <w:basedOn w:val="Normal"/>
    <w:uiPriority w:val="34"/>
    <w:qFormat/>
    <w:rsid w:val="00CE6D1F"/>
    <w:pPr>
      <w:ind w:left="720"/>
      <w:contextualSpacing/>
    </w:pPr>
  </w:style>
  <w:style w:type="paragraph" w:styleId="NoSpacing">
    <w:name w:val="No Spacing"/>
    <w:uiPriority w:val="1"/>
    <w:qFormat/>
    <w:rsid w:val="005541A8"/>
    <w:pPr>
      <w:spacing w:line="240" w:lineRule="auto"/>
    </w:pPr>
  </w:style>
  <w:style w:type="character" w:styleId="IntenseEmphasis">
    <w:name w:val="Intense Emphasis"/>
    <w:basedOn w:val="DefaultParagraphFont"/>
    <w:uiPriority w:val="21"/>
    <w:qFormat/>
    <w:rsid w:val="00856CA2"/>
    <w:rPr>
      <w:i/>
      <w:iCs/>
      <w:color w:val="4F81BD" w:themeColor="accent1"/>
    </w:rPr>
  </w:style>
  <w:style w:type="paragraph" w:customStyle="1" w:styleId="Definition">
    <w:name w:val="Definition"/>
    <w:basedOn w:val="Normal"/>
    <w:link w:val="DefinitionChar"/>
    <w:autoRedefine/>
    <w:qFormat/>
    <w:rsid w:val="00AE2401"/>
    <w:pPr>
      <w:spacing w:before="60" w:after="100" w:line="240" w:lineRule="auto"/>
    </w:pPr>
    <w:rPr>
      <w:rFonts w:asciiTheme="majorHAnsi" w:hAnsiTheme="majorHAnsi"/>
      <w:b/>
      <w:bCs/>
      <w:i/>
      <w:iCs/>
      <w:color w:val="4F81BD" w:themeColor="accent1"/>
      <w:szCs w:val="22"/>
    </w:rPr>
  </w:style>
  <w:style w:type="character" w:styleId="SubtleReference">
    <w:name w:val="Subtle Reference"/>
    <w:basedOn w:val="DefaultParagraphFont"/>
    <w:uiPriority w:val="31"/>
    <w:qFormat/>
    <w:rsid w:val="00170B44"/>
    <w:rPr>
      <w:smallCaps/>
      <w:color w:val="5A5A5A" w:themeColor="text1" w:themeTint="A5"/>
    </w:rPr>
  </w:style>
  <w:style w:type="character" w:customStyle="1" w:styleId="DefinitionChar">
    <w:name w:val="Definition Char"/>
    <w:basedOn w:val="DefaultParagraphFont"/>
    <w:link w:val="Definition"/>
    <w:rsid w:val="00AE2401"/>
    <w:rPr>
      <w:rFonts w:asciiTheme="majorHAnsi" w:hAnsiTheme="majorHAnsi"/>
      <w:b/>
      <w:bCs/>
      <w:i/>
      <w:iCs/>
      <w:color w:val="4F81BD" w:themeColor="accent1"/>
      <w:szCs w:val="22"/>
    </w:rPr>
  </w:style>
  <w:style w:type="table" w:styleId="TableGrid">
    <w:name w:val="Table Grid"/>
    <w:basedOn w:val="TableNormal"/>
    <w:uiPriority w:val="39"/>
    <w:rsid w:val="009572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0D5"/>
    <w:pPr>
      <w:spacing w:before="100" w:beforeAutospacing="1" w:after="100" w:afterAutospacing="1"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BD3D37"/>
    <w:pPr>
      <w:widowControl w:val="0"/>
      <w:autoSpaceDE w:val="0"/>
      <w:autoSpaceDN w:val="0"/>
      <w:spacing w:line="240" w:lineRule="auto"/>
    </w:pPr>
    <w:rPr>
      <w:rFonts w:ascii="Calibri" w:eastAsia="Calibri" w:hAnsi="Calibri" w:cs="Calibri"/>
      <w:sz w:val="22"/>
      <w:szCs w:val="22"/>
      <w:lang w:val="en-US" w:eastAsia="en-US"/>
    </w:rPr>
  </w:style>
  <w:style w:type="paragraph" w:styleId="BodyText">
    <w:name w:val="Body Text"/>
    <w:basedOn w:val="Normal"/>
    <w:link w:val="BodyTextChar"/>
    <w:uiPriority w:val="1"/>
    <w:qFormat/>
    <w:rsid w:val="00BD3D37"/>
    <w:pPr>
      <w:widowControl w:val="0"/>
      <w:autoSpaceDE w:val="0"/>
      <w:autoSpaceDN w:val="0"/>
      <w:spacing w:line="240" w:lineRule="auto"/>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BD3D37"/>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68322">
      <w:bodyDiv w:val="1"/>
      <w:marLeft w:val="0"/>
      <w:marRight w:val="0"/>
      <w:marTop w:val="0"/>
      <w:marBottom w:val="0"/>
      <w:divBdr>
        <w:top w:val="none" w:sz="0" w:space="0" w:color="auto"/>
        <w:left w:val="none" w:sz="0" w:space="0" w:color="auto"/>
        <w:bottom w:val="none" w:sz="0" w:space="0" w:color="auto"/>
        <w:right w:val="none" w:sz="0" w:space="0" w:color="auto"/>
      </w:divBdr>
    </w:div>
    <w:div w:id="474378972">
      <w:bodyDiv w:val="1"/>
      <w:marLeft w:val="0"/>
      <w:marRight w:val="0"/>
      <w:marTop w:val="0"/>
      <w:marBottom w:val="0"/>
      <w:divBdr>
        <w:top w:val="none" w:sz="0" w:space="0" w:color="auto"/>
        <w:left w:val="none" w:sz="0" w:space="0" w:color="auto"/>
        <w:bottom w:val="none" w:sz="0" w:space="0" w:color="auto"/>
        <w:right w:val="none" w:sz="0" w:space="0" w:color="auto"/>
      </w:divBdr>
    </w:div>
    <w:div w:id="677542765">
      <w:bodyDiv w:val="1"/>
      <w:marLeft w:val="0"/>
      <w:marRight w:val="0"/>
      <w:marTop w:val="0"/>
      <w:marBottom w:val="0"/>
      <w:divBdr>
        <w:top w:val="none" w:sz="0" w:space="0" w:color="auto"/>
        <w:left w:val="none" w:sz="0" w:space="0" w:color="auto"/>
        <w:bottom w:val="none" w:sz="0" w:space="0" w:color="auto"/>
        <w:right w:val="none" w:sz="0" w:space="0" w:color="auto"/>
      </w:divBdr>
    </w:div>
    <w:div w:id="1082292720">
      <w:bodyDiv w:val="1"/>
      <w:marLeft w:val="0"/>
      <w:marRight w:val="0"/>
      <w:marTop w:val="0"/>
      <w:marBottom w:val="0"/>
      <w:divBdr>
        <w:top w:val="none" w:sz="0" w:space="0" w:color="auto"/>
        <w:left w:val="none" w:sz="0" w:space="0" w:color="auto"/>
        <w:bottom w:val="none" w:sz="0" w:space="0" w:color="auto"/>
        <w:right w:val="none" w:sz="0" w:space="0" w:color="auto"/>
      </w:divBdr>
    </w:div>
    <w:div w:id="1220436865">
      <w:bodyDiv w:val="1"/>
      <w:marLeft w:val="0"/>
      <w:marRight w:val="0"/>
      <w:marTop w:val="0"/>
      <w:marBottom w:val="0"/>
      <w:divBdr>
        <w:top w:val="none" w:sz="0" w:space="0" w:color="auto"/>
        <w:left w:val="none" w:sz="0" w:space="0" w:color="auto"/>
        <w:bottom w:val="none" w:sz="0" w:space="0" w:color="auto"/>
        <w:right w:val="none" w:sz="0" w:space="0" w:color="auto"/>
      </w:divBdr>
      <w:divsChild>
        <w:div w:id="406807153">
          <w:marLeft w:val="360"/>
          <w:marRight w:val="0"/>
          <w:marTop w:val="200"/>
          <w:marBottom w:val="0"/>
          <w:divBdr>
            <w:top w:val="none" w:sz="0" w:space="0" w:color="auto"/>
            <w:left w:val="none" w:sz="0" w:space="0" w:color="auto"/>
            <w:bottom w:val="none" w:sz="0" w:space="0" w:color="auto"/>
            <w:right w:val="none" w:sz="0" w:space="0" w:color="auto"/>
          </w:divBdr>
        </w:div>
        <w:div w:id="2041201483">
          <w:marLeft w:val="360"/>
          <w:marRight w:val="0"/>
          <w:marTop w:val="200"/>
          <w:marBottom w:val="0"/>
          <w:divBdr>
            <w:top w:val="none" w:sz="0" w:space="0" w:color="auto"/>
            <w:left w:val="none" w:sz="0" w:space="0" w:color="auto"/>
            <w:bottom w:val="none" w:sz="0" w:space="0" w:color="auto"/>
            <w:right w:val="none" w:sz="0" w:space="0" w:color="auto"/>
          </w:divBdr>
        </w:div>
        <w:div w:id="778259758">
          <w:marLeft w:val="360"/>
          <w:marRight w:val="0"/>
          <w:marTop w:val="200"/>
          <w:marBottom w:val="0"/>
          <w:divBdr>
            <w:top w:val="none" w:sz="0" w:space="0" w:color="auto"/>
            <w:left w:val="none" w:sz="0" w:space="0" w:color="auto"/>
            <w:bottom w:val="none" w:sz="0" w:space="0" w:color="auto"/>
            <w:right w:val="none" w:sz="0" w:space="0" w:color="auto"/>
          </w:divBdr>
        </w:div>
        <w:div w:id="687491753">
          <w:marLeft w:val="360"/>
          <w:marRight w:val="0"/>
          <w:marTop w:val="200"/>
          <w:marBottom w:val="0"/>
          <w:divBdr>
            <w:top w:val="none" w:sz="0" w:space="0" w:color="auto"/>
            <w:left w:val="none" w:sz="0" w:space="0" w:color="auto"/>
            <w:bottom w:val="none" w:sz="0" w:space="0" w:color="auto"/>
            <w:right w:val="none" w:sz="0" w:space="0" w:color="auto"/>
          </w:divBdr>
        </w:div>
      </w:divsChild>
    </w:div>
    <w:div w:id="1697460104">
      <w:bodyDiv w:val="1"/>
      <w:marLeft w:val="0"/>
      <w:marRight w:val="0"/>
      <w:marTop w:val="0"/>
      <w:marBottom w:val="0"/>
      <w:divBdr>
        <w:top w:val="none" w:sz="0" w:space="0" w:color="auto"/>
        <w:left w:val="none" w:sz="0" w:space="0" w:color="auto"/>
        <w:bottom w:val="none" w:sz="0" w:space="0" w:color="auto"/>
        <w:right w:val="none" w:sz="0" w:space="0" w:color="auto"/>
      </w:divBdr>
    </w:div>
    <w:div w:id="1770467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5E0C8D-D556-401A-AD84-B596DF76C82D}" type="doc">
      <dgm:prSet loTypeId="urn:microsoft.com/office/officeart/2005/8/layout/hList1" loCatId="list" qsTypeId="urn:microsoft.com/office/officeart/2005/8/quickstyle/3d2" qsCatId="3D" csTypeId="urn:microsoft.com/office/officeart/2005/8/colors/colorful1" csCatId="colorful" phldr="1"/>
      <dgm:spPr/>
      <dgm:t>
        <a:bodyPr/>
        <a:lstStyle/>
        <a:p>
          <a:endParaRPr lang="en-CA"/>
        </a:p>
      </dgm:t>
    </dgm:pt>
    <dgm:pt modelId="{72E22BAD-4CE2-40C6-9F65-C36A2A752A57}">
      <dgm:prSet phldrT="[Text]"/>
      <dgm:spPr>
        <a:solidFill>
          <a:srgbClr val="9BBB59"/>
        </a:solidFill>
      </dgm:spPr>
      <dgm:t>
        <a:bodyPr/>
        <a:lstStyle/>
        <a:p>
          <a:r>
            <a:rPr lang="en-CA" b="1" dirty="0">
              <a:solidFill>
                <a:schemeClr val="bg1"/>
              </a:solidFill>
            </a:rPr>
            <a:t>The 5 Core Coaching Skills</a:t>
          </a:r>
        </a:p>
      </dgm:t>
    </dgm:pt>
    <dgm:pt modelId="{5EC1F714-D0A9-4212-B60A-14C27750917D}" type="parTrans" cxnId="{E1A2170F-5230-42FB-9FE4-F844379BB103}">
      <dgm:prSet/>
      <dgm:spPr/>
      <dgm:t>
        <a:bodyPr/>
        <a:lstStyle/>
        <a:p>
          <a:endParaRPr lang="en-CA"/>
        </a:p>
      </dgm:t>
    </dgm:pt>
    <dgm:pt modelId="{EBA0EC84-AF86-4E46-9309-1F5FAAD5F5C3}" type="sibTrans" cxnId="{E1A2170F-5230-42FB-9FE4-F844379BB103}">
      <dgm:prSet/>
      <dgm:spPr/>
      <dgm:t>
        <a:bodyPr/>
        <a:lstStyle/>
        <a:p>
          <a:endParaRPr lang="en-CA"/>
        </a:p>
      </dgm:t>
    </dgm:pt>
    <dgm:pt modelId="{232787A4-ACA2-4C6E-B78E-75BFA1CDA5A2}">
      <dgm:prSet phldrT="[Text]"/>
      <dgm:spPr>
        <a:solidFill>
          <a:srgbClr val="9BBB59">
            <a:alpha val="20000"/>
          </a:srgbClr>
        </a:solidFill>
      </dgm:spPr>
      <dgm:t>
        <a:bodyPr/>
        <a:lstStyle/>
        <a:p>
          <a:pPr>
            <a:buFont typeface="+mj-lt"/>
            <a:buAutoNum type="arabicPeriod"/>
          </a:pPr>
          <a:r>
            <a:rPr lang="en-CA" dirty="0"/>
            <a:t> Listening</a:t>
          </a:r>
        </a:p>
      </dgm:t>
    </dgm:pt>
    <dgm:pt modelId="{E0F4F34B-2D19-458A-80C0-937A78EECDE2}" type="parTrans" cxnId="{0A2E0E75-CAE2-46B5-9F0A-64F540D35AD5}">
      <dgm:prSet/>
      <dgm:spPr/>
      <dgm:t>
        <a:bodyPr/>
        <a:lstStyle/>
        <a:p>
          <a:endParaRPr lang="en-CA"/>
        </a:p>
      </dgm:t>
    </dgm:pt>
    <dgm:pt modelId="{6272683A-F813-4133-BAE5-9BCDE3E1C207}" type="sibTrans" cxnId="{0A2E0E75-CAE2-46B5-9F0A-64F540D35AD5}">
      <dgm:prSet/>
      <dgm:spPr/>
      <dgm:t>
        <a:bodyPr/>
        <a:lstStyle/>
        <a:p>
          <a:endParaRPr lang="en-CA"/>
        </a:p>
      </dgm:t>
    </dgm:pt>
    <dgm:pt modelId="{3BF38A1F-FDF7-4A79-99ED-3FE1B52DF0D5}">
      <dgm:prSet phldrT="[Text]"/>
      <dgm:spPr>
        <a:solidFill>
          <a:srgbClr val="E46C0A"/>
        </a:solidFill>
      </dgm:spPr>
      <dgm:t>
        <a:bodyPr/>
        <a:lstStyle/>
        <a:p>
          <a:r>
            <a:rPr lang="en-CA" b="1" dirty="0">
              <a:solidFill>
                <a:schemeClr val="bg1"/>
              </a:solidFill>
            </a:rPr>
            <a:t>The 5 Step Coaching Exchange</a:t>
          </a:r>
        </a:p>
      </dgm:t>
    </dgm:pt>
    <dgm:pt modelId="{3830A40A-C975-4D5F-B2C7-02CD2EDB0A73}" type="parTrans" cxnId="{884070AF-F1C3-46F5-BD15-057D25E19F55}">
      <dgm:prSet/>
      <dgm:spPr/>
      <dgm:t>
        <a:bodyPr/>
        <a:lstStyle/>
        <a:p>
          <a:endParaRPr lang="en-CA"/>
        </a:p>
      </dgm:t>
    </dgm:pt>
    <dgm:pt modelId="{E784583E-8D8C-4B1B-AB9C-23103DDB8D43}" type="sibTrans" cxnId="{884070AF-F1C3-46F5-BD15-057D25E19F55}">
      <dgm:prSet/>
      <dgm:spPr/>
      <dgm:t>
        <a:bodyPr/>
        <a:lstStyle/>
        <a:p>
          <a:endParaRPr lang="en-CA"/>
        </a:p>
      </dgm:t>
    </dgm:pt>
    <dgm:pt modelId="{00A19150-E034-4BD9-9767-71149630C339}">
      <dgm:prSet phldrT="[Text]"/>
      <dgm:spPr>
        <a:solidFill>
          <a:srgbClr val="9BBB59">
            <a:alpha val="20000"/>
          </a:srgbClr>
        </a:solidFill>
      </dgm:spPr>
      <dgm:t>
        <a:bodyPr/>
        <a:lstStyle/>
        <a:p>
          <a:pPr>
            <a:buFont typeface="+mj-lt"/>
            <a:buAutoNum type="arabicPeriod"/>
          </a:pPr>
          <a:r>
            <a:rPr lang="en-CA" dirty="0"/>
            <a:t> Encouraging</a:t>
          </a:r>
        </a:p>
      </dgm:t>
    </dgm:pt>
    <dgm:pt modelId="{4429CF93-3A29-4F8A-96EE-373BC3333386}" type="parTrans" cxnId="{BE05F393-94E5-461B-80A1-2163685378F6}">
      <dgm:prSet/>
      <dgm:spPr/>
      <dgm:t>
        <a:bodyPr/>
        <a:lstStyle/>
        <a:p>
          <a:endParaRPr lang="en-CA"/>
        </a:p>
      </dgm:t>
    </dgm:pt>
    <dgm:pt modelId="{C889DA4A-CE6B-4D41-9098-673AF91C5338}" type="sibTrans" cxnId="{BE05F393-94E5-461B-80A1-2163685378F6}">
      <dgm:prSet/>
      <dgm:spPr/>
      <dgm:t>
        <a:bodyPr/>
        <a:lstStyle/>
        <a:p>
          <a:endParaRPr lang="en-CA"/>
        </a:p>
      </dgm:t>
    </dgm:pt>
    <dgm:pt modelId="{BA68418A-8237-4B57-AEB6-A1D47E2FB247}">
      <dgm:prSet phldrT="[Text]"/>
      <dgm:spPr>
        <a:solidFill>
          <a:srgbClr val="9BBB59">
            <a:alpha val="20000"/>
          </a:srgbClr>
        </a:solidFill>
      </dgm:spPr>
      <dgm:t>
        <a:bodyPr/>
        <a:lstStyle/>
        <a:p>
          <a:pPr>
            <a:buFont typeface="+mj-lt"/>
            <a:buAutoNum type="arabicPeriod"/>
          </a:pPr>
          <a:r>
            <a:rPr lang="en-CA" dirty="0"/>
            <a:t> Questioning</a:t>
          </a:r>
        </a:p>
      </dgm:t>
    </dgm:pt>
    <dgm:pt modelId="{D9D62D01-BF2A-4932-AE6F-D3596FC7B173}" type="parTrans" cxnId="{E1628CAD-0BA2-450E-BB3D-8EB5B739E12E}">
      <dgm:prSet/>
      <dgm:spPr/>
      <dgm:t>
        <a:bodyPr/>
        <a:lstStyle/>
        <a:p>
          <a:endParaRPr lang="en-CA"/>
        </a:p>
      </dgm:t>
    </dgm:pt>
    <dgm:pt modelId="{500D0A06-B942-415E-BE22-4450F62B8C9A}" type="sibTrans" cxnId="{E1628CAD-0BA2-450E-BB3D-8EB5B739E12E}">
      <dgm:prSet/>
      <dgm:spPr/>
      <dgm:t>
        <a:bodyPr/>
        <a:lstStyle/>
        <a:p>
          <a:endParaRPr lang="en-CA"/>
        </a:p>
      </dgm:t>
    </dgm:pt>
    <dgm:pt modelId="{9F43402F-8992-46D6-AC05-C315A24DEC70}">
      <dgm:prSet phldrT="[Text]"/>
      <dgm:spPr>
        <a:solidFill>
          <a:srgbClr val="9BBB59">
            <a:alpha val="20000"/>
          </a:srgbClr>
        </a:solidFill>
      </dgm:spPr>
      <dgm:t>
        <a:bodyPr/>
        <a:lstStyle/>
        <a:p>
          <a:pPr>
            <a:buFont typeface="+mj-lt"/>
            <a:buAutoNum type="arabicPeriod"/>
          </a:pPr>
          <a:r>
            <a:rPr lang="en-CA" dirty="0"/>
            <a:t> Requesting</a:t>
          </a:r>
        </a:p>
      </dgm:t>
    </dgm:pt>
    <dgm:pt modelId="{0E827247-DB20-4613-A729-39F5DB680E11}" type="parTrans" cxnId="{AD8C5581-18E4-4AB2-A239-CB5EC55532F5}">
      <dgm:prSet/>
      <dgm:spPr/>
      <dgm:t>
        <a:bodyPr/>
        <a:lstStyle/>
        <a:p>
          <a:endParaRPr lang="en-CA"/>
        </a:p>
      </dgm:t>
    </dgm:pt>
    <dgm:pt modelId="{338CB6EC-94AD-4381-8BDA-0F8D5396A0F2}" type="sibTrans" cxnId="{AD8C5581-18E4-4AB2-A239-CB5EC55532F5}">
      <dgm:prSet/>
      <dgm:spPr/>
      <dgm:t>
        <a:bodyPr/>
        <a:lstStyle/>
        <a:p>
          <a:endParaRPr lang="en-CA"/>
        </a:p>
      </dgm:t>
    </dgm:pt>
    <dgm:pt modelId="{A1AB7BAF-DE30-4C58-A536-49274A4007CD}">
      <dgm:prSet phldrT="[Text]"/>
      <dgm:spPr>
        <a:solidFill>
          <a:srgbClr val="9BBB59">
            <a:alpha val="20000"/>
          </a:srgbClr>
        </a:solidFill>
      </dgm:spPr>
      <dgm:t>
        <a:bodyPr/>
        <a:lstStyle/>
        <a:p>
          <a:pPr>
            <a:buFont typeface="+mj-lt"/>
            <a:buAutoNum type="arabicPeriod"/>
          </a:pPr>
          <a:r>
            <a:rPr lang="en-CA" dirty="0"/>
            <a:t> Action Planning</a:t>
          </a:r>
        </a:p>
      </dgm:t>
    </dgm:pt>
    <dgm:pt modelId="{A419F5E9-E2C9-4F15-A6E1-52A5A02673B0}" type="parTrans" cxnId="{161827DA-4B37-4E7C-920D-266DAFF4E06E}">
      <dgm:prSet/>
      <dgm:spPr/>
      <dgm:t>
        <a:bodyPr/>
        <a:lstStyle/>
        <a:p>
          <a:endParaRPr lang="en-CA"/>
        </a:p>
      </dgm:t>
    </dgm:pt>
    <dgm:pt modelId="{00C7245A-7351-410C-952B-DBAE443FBE49}" type="sibTrans" cxnId="{161827DA-4B37-4E7C-920D-266DAFF4E06E}">
      <dgm:prSet/>
      <dgm:spPr/>
      <dgm:t>
        <a:bodyPr/>
        <a:lstStyle/>
        <a:p>
          <a:endParaRPr lang="en-CA"/>
        </a:p>
      </dgm:t>
    </dgm:pt>
    <dgm:pt modelId="{7B8F98A1-F298-4E92-9C84-BFE15C453F3F}">
      <dgm:prSet phldrT="[Text]"/>
      <dgm:spPr>
        <a:solidFill>
          <a:srgbClr val="E46C0A">
            <a:alpha val="20000"/>
          </a:srgbClr>
        </a:solidFill>
      </dgm:spPr>
      <dgm:t>
        <a:bodyPr/>
        <a:lstStyle/>
        <a:p>
          <a:pPr>
            <a:buFont typeface="+mj-lt"/>
            <a:buAutoNum type="arabicPeriod"/>
          </a:pPr>
          <a:r>
            <a:rPr lang="en-CA" dirty="0"/>
            <a:t> Strategize</a:t>
          </a:r>
        </a:p>
      </dgm:t>
    </dgm:pt>
    <dgm:pt modelId="{8E080FD5-0B15-4C22-854B-B2C108DC03AF}" type="parTrans" cxnId="{95A2267D-6C42-4D0B-B112-92B9AB63A71B}">
      <dgm:prSet/>
      <dgm:spPr/>
      <dgm:t>
        <a:bodyPr/>
        <a:lstStyle/>
        <a:p>
          <a:endParaRPr lang="en-CA"/>
        </a:p>
      </dgm:t>
    </dgm:pt>
    <dgm:pt modelId="{66AAA31A-3227-470D-B0F8-B1361CC33E64}" type="sibTrans" cxnId="{95A2267D-6C42-4D0B-B112-92B9AB63A71B}">
      <dgm:prSet/>
      <dgm:spPr/>
      <dgm:t>
        <a:bodyPr/>
        <a:lstStyle/>
        <a:p>
          <a:endParaRPr lang="en-CA"/>
        </a:p>
      </dgm:t>
    </dgm:pt>
    <dgm:pt modelId="{133459BF-E35A-43EA-878E-B1BED74B4D04}">
      <dgm:prSet phldrT="[Text]"/>
      <dgm:spPr>
        <a:solidFill>
          <a:srgbClr val="E46C0A">
            <a:alpha val="20000"/>
          </a:srgbClr>
        </a:solidFill>
      </dgm:spPr>
      <dgm:t>
        <a:bodyPr/>
        <a:lstStyle/>
        <a:p>
          <a:pPr>
            <a:buFont typeface="+mj-lt"/>
            <a:buAutoNum type="arabicPeriod"/>
          </a:pPr>
          <a:r>
            <a:rPr lang="en-CA" dirty="0"/>
            <a:t> Clear the way</a:t>
          </a:r>
        </a:p>
      </dgm:t>
    </dgm:pt>
    <dgm:pt modelId="{E2122791-51EF-4C77-A7DC-69DC4B0DA9F9}" type="parTrans" cxnId="{09E13FD2-2EE6-4446-9FC8-E501325CA2FC}">
      <dgm:prSet/>
      <dgm:spPr/>
      <dgm:t>
        <a:bodyPr/>
        <a:lstStyle/>
        <a:p>
          <a:endParaRPr lang="en-CA"/>
        </a:p>
      </dgm:t>
    </dgm:pt>
    <dgm:pt modelId="{33CA75AE-77E7-4AA1-BFB8-0B0A88BF93D2}" type="sibTrans" cxnId="{09E13FD2-2EE6-4446-9FC8-E501325CA2FC}">
      <dgm:prSet/>
      <dgm:spPr/>
      <dgm:t>
        <a:bodyPr/>
        <a:lstStyle/>
        <a:p>
          <a:endParaRPr lang="en-CA"/>
        </a:p>
      </dgm:t>
    </dgm:pt>
    <dgm:pt modelId="{749CBB8A-67E1-4B47-893B-275E1C07176F}">
      <dgm:prSet phldrT="[Text]"/>
      <dgm:spPr>
        <a:solidFill>
          <a:srgbClr val="E46C0A">
            <a:alpha val="20000"/>
          </a:srgbClr>
        </a:solidFill>
      </dgm:spPr>
      <dgm:t>
        <a:bodyPr/>
        <a:lstStyle/>
        <a:p>
          <a:pPr>
            <a:buFont typeface="+mj-lt"/>
            <a:buAutoNum type="arabicPeriod"/>
          </a:pPr>
          <a:r>
            <a:rPr lang="en-CA" dirty="0"/>
            <a:t> Recap</a:t>
          </a:r>
        </a:p>
      </dgm:t>
    </dgm:pt>
    <dgm:pt modelId="{5183AD5A-96AB-4675-B865-3E97A341DA16}" type="parTrans" cxnId="{FD91FE59-486C-48D3-AC2D-DC6617099C75}">
      <dgm:prSet/>
      <dgm:spPr/>
      <dgm:t>
        <a:bodyPr/>
        <a:lstStyle/>
        <a:p>
          <a:endParaRPr lang="en-CA"/>
        </a:p>
      </dgm:t>
    </dgm:pt>
    <dgm:pt modelId="{BDED69CE-3E04-4F4F-B465-4DCFDC986E2F}" type="sibTrans" cxnId="{FD91FE59-486C-48D3-AC2D-DC6617099C75}">
      <dgm:prSet/>
      <dgm:spPr/>
      <dgm:t>
        <a:bodyPr/>
        <a:lstStyle/>
        <a:p>
          <a:endParaRPr lang="en-CA"/>
        </a:p>
      </dgm:t>
    </dgm:pt>
    <dgm:pt modelId="{E6B968FB-1A86-4E67-A7E0-C5D1C3D05F3C}">
      <dgm:prSet phldrT="[Text]"/>
      <dgm:spPr>
        <a:solidFill>
          <a:schemeClr val="accent5">
            <a:lumMod val="75000"/>
          </a:schemeClr>
        </a:solidFill>
      </dgm:spPr>
      <dgm:t>
        <a:bodyPr/>
        <a:lstStyle/>
        <a:p>
          <a:r>
            <a:rPr lang="en-CA" b="1" dirty="0"/>
            <a:t>The 5 Guiding Principles</a:t>
          </a:r>
        </a:p>
      </dgm:t>
    </dgm:pt>
    <dgm:pt modelId="{5F5B69FA-9DC6-4D2E-A67F-42A29257D588}" type="parTrans" cxnId="{64BE7337-0A3A-41F4-A175-B54CCD8BA189}">
      <dgm:prSet/>
      <dgm:spPr/>
      <dgm:t>
        <a:bodyPr/>
        <a:lstStyle/>
        <a:p>
          <a:endParaRPr lang="en-CA"/>
        </a:p>
      </dgm:t>
    </dgm:pt>
    <dgm:pt modelId="{B4803149-203E-4FFC-ADD6-EA3EF2FB5AC1}" type="sibTrans" cxnId="{64BE7337-0A3A-41F4-A175-B54CCD8BA189}">
      <dgm:prSet/>
      <dgm:spPr/>
      <dgm:t>
        <a:bodyPr/>
        <a:lstStyle/>
        <a:p>
          <a:endParaRPr lang="en-CA"/>
        </a:p>
      </dgm:t>
    </dgm:pt>
    <dgm:pt modelId="{1B504281-840A-4513-80E1-500D1AC6CB57}">
      <dgm:prSet phldrT="[Text]"/>
      <dgm:spPr>
        <a:solidFill>
          <a:srgbClr val="31859C">
            <a:alpha val="20000"/>
          </a:srgbClr>
        </a:solidFill>
      </dgm:spPr>
      <dgm:t>
        <a:bodyPr/>
        <a:lstStyle/>
        <a:p>
          <a:pPr>
            <a:buFont typeface="+mj-lt"/>
            <a:buAutoNum type="arabicPeriod"/>
          </a:pPr>
          <a:r>
            <a:rPr lang="en-CA" dirty="0"/>
            <a:t> Be Curious</a:t>
          </a:r>
        </a:p>
      </dgm:t>
    </dgm:pt>
    <dgm:pt modelId="{BCC05075-77A0-431B-87F3-40F65D85BE45}" type="parTrans" cxnId="{2778C3EA-745B-49B5-B061-D0390E467AAA}">
      <dgm:prSet/>
      <dgm:spPr/>
      <dgm:t>
        <a:bodyPr/>
        <a:lstStyle/>
        <a:p>
          <a:endParaRPr lang="en-CA"/>
        </a:p>
      </dgm:t>
    </dgm:pt>
    <dgm:pt modelId="{DC69A95E-B1F4-4BB7-BB41-16411626120B}" type="sibTrans" cxnId="{2778C3EA-745B-49B5-B061-D0390E467AAA}">
      <dgm:prSet/>
      <dgm:spPr/>
      <dgm:t>
        <a:bodyPr/>
        <a:lstStyle/>
        <a:p>
          <a:endParaRPr lang="en-CA"/>
        </a:p>
      </dgm:t>
    </dgm:pt>
    <dgm:pt modelId="{7128F946-AE83-4E6B-A41A-F754F0179364}">
      <dgm:prSet phldrT="[Text]"/>
      <dgm:spPr>
        <a:solidFill>
          <a:srgbClr val="31859C">
            <a:alpha val="20000"/>
          </a:srgbClr>
        </a:solidFill>
      </dgm:spPr>
      <dgm:t>
        <a:bodyPr/>
        <a:lstStyle/>
        <a:p>
          <a:pPr>
            <a:buFont typeface="+mj-lt"/>
            <a:buAutoNum type="arabicPeriod"/>
          </a:pPr>
          <a:r>
            <a:rPr lang="en-CA" dirty="0"/>
            <a:t> Be Supportive</a:t>
          </a:r>
        </a:p>
      </dgm:t>
    </dgm:pt>
    <dgm:pt modelId="{44823734-F3D7-4404-BDF0-B5099B858BA5}" type="parTrans" cxnId="{312373E2-E357-4178-99CC-C0DE6E25D275}">
      <dgm:prSet/>
      <dgm:spPr/>
      <dgm:t>
        <a:bodyPr/>
        <a:lstStyle/>
        <a:p>
          <a:endParaRPr lang="en-CA"/>
        </a:p>
      </dgm:t>
    </dgm:pt>
    <dgm:pt modelId="{BB8AA29C-1D58-49E1-AE60-73BB710DD893}" type="sibTrans" cxnId="{312373E2-E357-4178-99CC-C0DE6E25D275}">
      <dgm:prSet/>
      <dgm:spPr/>
      <dgm:t>
        <a:bodyPr/>
        <a:lstStyle/>
        <a:p>
          <a:endParaRPr lang="en-CA"/>
        </a:p>
      </dgm:t>
    </dgm:pt>
    <dgm:pt modelId="{F0574419-43CC-40E6-9E6F-E84E8C3A6623}">
      <dgm:prSet phldrT="[Text]"/>
      <dgm:spPr>
        <a:solidFill>
          <a:srgbClr val="31859C">
            <a:alpha val="20000"/>
          </a:srgbClr>
        </a:solidFill>
      </dgm:spPr>
      <dgm:t>
        <a:bodyPr/>
        <a:lstStyle/>
        <a:p>
          <a:pPr>
            <a:buFont typeface="+mj-lt"/>
            <a:buAutoNum type="arabicPeriod"/>
          </a:pPr>
          <a:r>
            <a:rPr lang="en-CA" dirty="0"/>
            <a:t> Be Accepting</a:t>
          </a:r>
        </a:p>
      </dgm:t>
    </dgm:pt>
    <dgm:pt modelId="{D18148C2-99C2-4825-A7AA-83304C87C845}" type="parTrans" cxnId="{BD55BF2A-1F52-4494-92C4-40370D31BA81}">
      <dgm:prSet/>
      <dgm:spPr/>
      <dgm:t>
        <a:bodyPr/>
        <a:lstStyle/>
        <a:p>
          <a:endParaRPr lang="en-CA"/>
        </a:p>
      </dgm:t>
    </dgm:pt>
    <dgm:pt modelId="{3C476103-02B2-46A3-9EBF-B105A5D61DA1}" type="sibTrans" cxnId="{BD55BF2A-1F52-4494-92C4-40370D31BA81}">
      <dgm:prSet/>
      <dgm:spPr/>
      <dgm:t>
        <a:bodyPr/>
        <a:lstStyle/>
        <a:p>
          <a:endParaRPr lang="en-CA"/>
        </a:p>
      </dgm:t>
    </dgm:pt>
    <dgm:pt modelId="{E0C04F45-2D27-407B-9496-6E73D74BE227}">
      <dgm:prSet phldrT="[Text]"/>
      <dgm:spPr>
        <a:solidFill>
          <a:srgbClr val="31859C">
            <a:alpha val="20000"/>
          </a:srgbClr>
        </a:solidFill>
      </dgm:spPr>
      <dgm:t>
        <a:bodyPr/>
        <a:lstStyle/>
        <a:p>
          <a:pPr>
            <a:buFont typeface="+mj-lt"/>
            <a:buAutoNum type="arabicPeriod"/>
          </a:pPr>
          <a:r>
            <a:rPr lang="en-CA" dirty="0"/>
            <a:t> Be Focused</a:t>
          </a:r>
        </a:p>
      </dgm:t>
    </dgm:pt>
    <dgm:pt modelId="{CCDA522F-5E52-418D-A7C6-A694F24A522C}" type="parTrans" cxnId="{400C5803-EA7D-4E87-8D75-B831388EBA03}">
      <dgm:prSet/>
      <dgm:spPr/>
      <dgm:t>
        <a:bodyPr/>
        <a:lstStyle/>
        <a:p>
          <a:endParaRPr lang="en-CA"/>
        </a:p>
      </dgm:t>
    </dgm:pt>
    <dgm:pt modelId="{B047D3C5-C7B4-4F07-B541-522B41E33992}" type="sibTrans" cxnId="{400C5803-EA7D-4E87-8D75-B831388EBA03}">
      <dgm:prSet/>
      <dgm:spPr/>
      <dgm:t>
        <a:bodyPr/>
        <a:lstStyle/>
        <a:p>
          <a:endParaRPr lang="en-CA"/>
        </a:p>
      </dgm:t>
    </dgm:pt>
    <dgm:pt modelId="{C3729AB9-C1D1-40E9-BC74-C28DD03CCE66}">
      <dgm:prSet phldrT="[Text]"/>
      <dgm:spPr>
        <a:solidFill>
          <a:srgbClr val="31859C">
            <a:alpha val="20000"/>
          </a:srgbClr>
        </a:solidFill>
      </dgm:spPr>
      <dgm:t>
        <a:bodyPr/>
        <a:lstStyle/>
        <a:p>
          <a:pPr>
            <a:buFont typeface="+mj-lt"/>
            <a:buAutoNum type="arabicPeriod"/>
          </a:pPr>
          <a:r>
            <a:rPr lang="en-CA" dirty="0"/>
            <a:t> Be Committed</a:t>
          </a:r>
        </a:p>
      </dgm:t>
    </dgm:pt>
    <dgm:pt modelId="{4DEF55A1-CB80-48F6-999A-43C9E56B58AB}" type="parTrans" cxnId="{AA2830E6-E826-4B04-A55C-67EF9E346E55}">
      <dgm:prSet/>
      <dgm:spPr/>
      <dgm:t>
        <a:bodyPr/>
        <a:lstStyle/>
        <a:p>
          <a:endParaRPr lang="en-CA"/>
        </a:p>
      </dgm:t>
    </dgm:pt>
    <dgm:pt modelId="{76ACCB56-A522-47B6-B5AF-CE1F2FA3B63A}" type="sibTrans" cxnId="{AA2830E6-E826-4B04-A55C-67EF9E346E55}">
      <dgm:prSet/>
      <dgm:spPr/>
      <dgm:t>
        <a:bodyPr/>
        <a:lstStyle/>
        <a:p>
          <a:endParaRPr lang="en-CA"/>
        </a:p>
      </dgm:t>
    </dgm:pt>
    <dgm:pt modelId="{898D3CA9-599E-4038-9773-2ACB31739C4E}">
      <dgm:prSet phldrT="[Text]"/>
      <dgm:spPr>
        <a:solidFill>
          <a:srgbClr val="E46C0A">
            <a:alpha val="20000"/>
          </a:srgbClr>
        </a:solidFill>
      </dgm:spPr>
      <dgm:t>
        <a:bodyPr/>
        <a:lstStyle/>
        <a:p>
          <a:pPr>
            <a:buFont typeface="+mj-lt"/>
            <a:buAutoNum type="arabicPeriod"/>
          </a:pPr>
          <a:r>
            <a:rPr lang="en-CA" dirty="0"/>
            <a:t> Discover</a:t>
          </a:r>
        </a:p>
      </dgm:t>
    </dgm:pt>
    <dgm:pt modelId="{45A8F576-66DB-4CD4-B408-05B648B357E9}" type="parTrans" cxnId="{633B5C01-51AB-4789-AC43-2E9E1DCA0B95}">
      <dgm:prSet/>
      <dgm:spPr/>
      <dgm:t>
        <a:bodyPr/>
        <a:lstStyle/>
        <a:p>
          <a:endParaRPr lang="en-CA"/>
        </a:p>
      </dgm:t>
    </dgm:pt>
    <dgm:pt modelId="{F02A4456-4F72-4240-8A68-7E78A2EB9EC4}" type="sibTrans" cxnId="{633B5C01-51AB-4789-AC43-2E9E1DCA0B95}">
      <dgm:prSet/>
      <dgm:spPr/>
      <dgm:t>
        <a:bodyPr/>
        <a:lstStyle/>
        <a:p>
          <a:endParaRPr lang="en-CA"/>
        </a:p>
      </dgm:t>
    </dgm:pt>
    <dgm:pt modelId="{7B275A0B-27E0-4233-BB92-58EB205B440B}">
      <dgm:prSet phldrT="[Text]"/>
      <dgm:spPr>
        <a:solidFill>
          <a:srgbClr val="E46C0A">
            <a:alpha val="20000"/>
          </a:srgbClr>
        </a:solidFill>
      </dgm:spPr>
      <dgm:t>
        <a:bodyPr/>
        <a:lstStyle/>
        <a:p>
          <a:pPr>
            <a:buFont typeface="+mj-lt"/>
            <a:buAutoNum type="arabicPeriod"/>
          </a:pPr>
          <a:r>
            <a:rPr lang="en-CA" dirty="0"/>
            <a:t> Identify</a:t>
          </a:r>
        </a:p>
      </dgm:t>
    </dgm:pt>
    <dgm:pt modelId="{64059DA6-1C8B-42E9-BBFD-E5EFB10AB3DC}" type="parTrans" cxnId="{0ED4CA94-FF51-41E8-B779-8A6D6A8DCCCE}">
      <dgm:prSet/>
      <dgm:spPr/>
      <dgm:t>
        <a:bodyPr/>
        <a:lstStyle/>
        <a:p>
          <a:endParaRPr lang="en-CA"/>
        </a:p>
      </dgm:t>
    </dgm:pt>
    <dgm:pt modelId="{66E529DB-DFDC-4E80-A37E-5EDEF8CD5C35}" type="sibTrans" cxnId="{0ED4CA94-FF51-41E8-B779-8A6D6A8DCCCE}">
      <dgm:prSet/>
      <dgm:spPr/>
      <dgm:t>
        <a:bodyPr/>
        <a:lstStyle/>
        <a:p>
          <a:endParaRPr lang="en-CA"/>
        </a:p>
      </dgm:t>
    </dgm:pt>
    <dgm:pt modelId="{79CA0612-3B2C-4D78-86E3-D9FCADE899DA}">
      <dgm:prSet phldrT="[Text]"/>
      <dgm:spPr>
        <a:solidFill>
          <a:schemeClr val="tx2">
            <a:lumMod val="75000"/>
            <a:alpha val="20000"/>
          </a:schemeClr>
        </a:solidFill>
      </dgm:spPr>
      <dgm:t>
        <a:bodyPr/>
        <a:lstStyle/>
        <a:p>
          <a:pPr>
            <a:buFont typeface="+mj-lt"/>
            <a:buAutoNum type="arabicPeriod"/>
          </a:pPr>
          <a:r>
            <a:rPr lang="en-CA" dirty="0" err="1">
              <a:solidFill>
                <a:schemeClr val="tx1"/>
              </a:solidFill>
            </a:rPr>
            <a:t>ICF</a:t>
          </a:r>
          <a:r>
            <a:rPr lang="en-CA" dirty="0">
              <a:solidFill>
                <a:schemeClr val="tx1"/>
              </a:solidFill>
            </a:rPr>
            <a:t> Core Competencies</a:t>
          </a:r>
        </a:p>
      </dgm:t>
    </dgm:pt>
    <dgm:pt modelId="{7D3882B4-FF7C-4F55-8FE0-F6F94940D824}" type="parTrans" cxnId="{564B85A5-B9B3-4924-B87E-0009B83EC2D0}">
      <dgm:prSet/>
      <dgm:spPr/>
      <dgm:t>
        <a:bodyPr/>
        <a:lstStyle/>
        <a:p>
          <a:endParaRPr lang="en-CA"/>
        </a:p>
      </dgm:t>
    </dgm:pt>
    <dgm:pt modelId="{7EAF2D44-6F68-436C-85C5-AF201CC50986}" type="sibTrans" cxnId="{564B85A5-B9B3-4924-B87E-0009B83EC2D0}">
      <dgm:prSet/>
      <dgm:spPr/>
      <dgm:t>
        <a:bodyPr/>
        <a:lstStyle/>
        <a:p>
          <a:endParaRPr lang="en-CA"/>
        </a:p>
      </dgm:t>
    </dgm:pt>
    <dgm:pt modelId="{77A597BD-BD13-4AC4-BB77-93FAA18C73DA}">
      <dgm:prSet phldrT="[Text]" custT="1"/>
      <dgm:spPr>
        <a:solidFill>
          <a:schemeClr val="accent1">
            <a:lumMod val="50000"/>
            <a:alpha val="20000"/>
          </a:schemeClr>
        </a:solidFill>
      </dgm:spPr>
      <dgm:t>
        <a:bodyPr/>
        <a:lstStyle/>
        <a:p>
          <a:pPr marL="0" indent="0">
            <a:buFont typeface="+mj-lt"/>
            <a:buAutoNum type="arabicPeriod"/>
          </a:pPr>
          <a:r>
            <a:rPr lang="en-CA" sz="1200" dirty="0"/>
            <a:t> Demonstrates Ethical Practice</a:t>
          </a:r>
        </a:p>
      </dgm:t>
    </dgm:pt>
    <dgm:pt modelId="{0A26346D-C7F7-4F97-ABE4-C5B5C417AA93}" type="parTrans" cxnId="{6563594F-A4BD-464C-B720-3AC138B3DE72}">
      <dgm:prSet/>
      <dgm:spPr/>
      <dgm:t>
        <a:bodyPr/>
        <a:lstStyle/>
        <a:p>
          <a:endParaRPr lang="en-CA"/>
        </a:p>
      </dgm:t>
    </dgm:pt>
    <dgm:pt modelId="{126F99CE-47BD-47DD-B8B3-C02037C4EAE2}" type="sibTrans" cxnId="{6563594F-A4BD-464C-B720-3AC138B3DE72}">
      <dgm:prSet/>
      <dgm:spPr/>
      <dgm:t>
        <a:bodyPr/>
        <a:lstStyle/>
        <a:p>
          <a:endParaRPr lang="en-CA"/>
        </a:p>
      </dgm:t>
    </dgm:pt>
    <dgm:pt modelId="{9202D4BA-747D-402A-A155-7F5BD3939810}">
      <dgm:prSet custT="1"/>
      <dgm:spPr>
        <a:solidFill>
          <a:schemeClr val="accent1">
            <a:lumMod val="50000"/>
            <a:alpha val="20000"/>
          </a:schemeClr>
        </a:solidFill>
      </dgm:spPr>
      <dgm:t>
        <a:bodyPr/>
        <a:lstStyle/>
        <a:p>
          <a:pPr marL="0" indent="0">
            <a:buFont typeface="+mj-lt"/>
            <a:buAutoNum type="arabicPeriod"/>
          </a:pPr>
          <a:r>
            <a:rPr lang="en-CA" sz="1200" dirty="0"/>
            <a:t> Maintains Presence</a:t>
          </a:r>
        </a:p>
      </dgm:t>
    </dgm:pt>
    <dgm:pt modelId="{791AA943-9BED-41F2-AAC1-7FC5A08B71FD}" type="parTrans" cxnId="{6E2E1BDC-5310-4023-B86F-A190AB1BDF58}">
      <dgm:prSet/>
      <dgm:spPr/>
      <dgm:t>
        <a:bodyPr/>
        <a:lstStyle/>
        <a:p>
          <a:endParaRPr lang="en-CA"/>
        </a:p>
      </dgm:t>
    </dgm:pt>
    <dgm:pt modelId="{5309BA66-D0AA-4E95-B637-374AA7AED82E}" type="sibTrans" cxnId="{6E2E1BDC-5310-4023-B86F-A190AB1BDF58}">
      <dgm:prSet/>
      <dgm:spPr/>
      <dgm:t>
        <a:bodyPr/>
        <a:lstStyle/>
        <a:p>
          <a:endParaRPr lang="en-CA"/>
        </a:p>
      </dgm:t>
    </dgm:pt>
    <dgm:pt modelId="{A5DBD46D-49DC-40CB-A708-4C7A47A55926}">
      <dgm:prSet custT="1"/>
      <dgm:spPr>
        <a:solidFill>
          <a:schemeClr val="accent1">
            <a:lumMod val="50000"/>
            <a:alpha val="20000"/>
          </a:schemeClr>
        </a:solidFill>
      </dgm:spPr>
      <dgm:t>
        <a:bodyPr/>
        <a:lstStyle/>
        <a:p>
          <a:pPr marL="0" indent="0">
            <a:buFont typeface="+mj-lt"/>
            <a:buAutoNum type="arabicPeriod"/>
          </a:pPr>
          <a:r>
            <a:rPr lang="en-CA" sz="1200" dirty="0"/>
            <a:t> Listens Actively</a:t>
          </a:r>
        </a:p>
      </dgm:t>
    </dgm:pt>
    <dgm:pt modelId="{615BA5A5-B730-4804-9D9C-02964F71D69C}" type="parTrans" cxnId="{0B560F0E-75E1-4C20-919C-1CDE34C7E278}">
      <dgm:prSet/>
      <dgm:spPr/>
      <dgm:t>
        <a:bodyPr/>
        <a:lstStyle/>
        <a:p>
          <a:endParaRPr lang="en-CA"/>
        </a:p>
      </dgm:t>
    </dgm:pt>
    <dgm:pt modelId="{DECB4DC5-19E7-4A40-9083-8B44F1C80195}" type="sibTrans" cxnId="{0B560F0E-75E1-4C20-919C-1CDE34C7E278}">
      <dgm:prSet/>
      <dgm:spPr/>
      <dgm:t>
        <a:bodyPr/>
        <a:lstStyle/>
        <a:p>
          <a:endParaRPr lang="en-CA"/>
        </a:p>
      </dgm:t>
    </dgm:pt>
    <dgm:pt modelId="{8B61337F-702A-441F-BD5A-E310373BC09A}">
      <dgm:prSet phldrT="[Text]" custT="1"/>
      <dgm:spPr>
        <a:solidFill>
          <a:schemeClr val="accent1">
            <a:lumMod val="50000"/>
            <a:alpha val="20000"/>
          </a:schemeClr>
        </a:solidFill>
      </dgm:spPr>
      <dgm:t>
        <a:bodyPr/>
        <a:lstStyle/>
        <a:p>
          <a:pPr marL="0" indent="0">
            <a:buFont typeface="+mj-lt"/>
            <a:buAutoNum type="arabicPeriod"/>
          </a:pPr>
          <a:r>
            <a:rPr lang="en-CA" sz="1200" dirty="0"/>
            <a:t> Establishes and Maintains Agreements</a:t>
          </a:r>
        </a:p>
      </dgm:t>
    </dgm:pt>
    <dgm:pt modelId="{19679F00-FEB0-42B4-95A9-4D32E8A02631}" type="parTrans" cxnId="{95F7A336-2157-433E-AC2E-B55F11A40436}">
      <dgm:prSet/>
      <dgm:spPr/>
      <dgm:t>
        <a:bodyPr/>
        <a:lstStyle/>
        <a:p>
          <a:endParaRPr lang="en-CA"/>
        </a:p>
      </dgm:t>
    </dgm:pt>
    <dgm:pt modelId="{5858E42E-425F-4618-B451-FB42AC933066}" type="sibTrans" cxnId="{95F7A336-2157-433E-AC2E-B55F11A40436}">
      <dgm:prSet/>
      <dgm:spPr/>
      <dgm:t>
        <a:bodyPr/>
        <a:lstStyle/>
        <a:p>
          <a:endParaRPr lang="en-CA"/>
        </a:p>
      </dgm:t>
    </dgm:pt>
    <dgm:pt modelId="{62379FBE-F24E-4E92-B6F4-663EEB7323F9}">
      <dgm:prSet custT="1"/>
      <dgm:spPr>
        <a:solidFill>
          <a:schemeClr val="accent1">
            <a:lumMod val="50000"/>
            <a:alpha val="20000"/>
          </a:schemeClr>
        </a:solidFill>
      </dgm:spPr>
      <dgm:t>
        <a:bodyPr/>
        <a:lstStyle/>
        <a:p>
          <a:pPr marL="0" indent="0">
            <a:buFont typeface="+mj-lt"/>
            <a:buAutoNum type="arabicPeriod"/>
          </a:pPr>
          <a:r>
            <a:rPr lang="en-CA" sz="1200" dirty="0"/>
            <a:t> Facilitates Client Growth</a:t>
          </a:r>
        </a:p>
      </dgm:t>
    </dgm:pt>
    <dgm:pt modelId="{FEC97FAA-B5E3-40CB-AFBC-8A6B6942522E}" type="parTrans" cxnId="{99983C93-7D7A-4840-BA93-2875FC17EEF2}">
      <dgm:prSet/>
      <dgm:spPr/>
      <dgm:t>
        <a:bodyPr/>
        <a:lstStyle/>
        <a:p>
          <a:endParaRPr lang="en-CA"/>
        </a:p>
      </dgm:t>
    </dgm:pt>
    <dgm:pt modelId="{02589271-4A2F-4D87-AA96-FC67B6DFBF1D}" type="sibTrans" cxnId="{99983C93-7D7A-4840-BA93-2875FC17EEF2}">
      <dgm:prSet/>
      <dgm:spPr/>
      <dgm:t>
        <a:bodyPr/>
        <a:lstStyle/>
        <a:p>
          <a:endParaRPr lang="en-CA"/>
        </a:p>
      </dgm:t>
    </dgm:pt>
    <dgm:pt modelId="{E4C1F981-E45B-4562-BFF0-1448E7BCCE50}">
      <dgm:prSet custT="1"/>
      <dgm:spPr>
        <a:solidFill>
          <a:schemeClr val="accent1">
            <a:lumMod val="50000"/>
            <a:alpha val="20000"/>
          </a:schemeClr>
        </a:solidFill>
      </dgm:spPr>
      <dgm:t>
        <a:bodyPr/>
        <a:lstStyle/>
        <a:p>
          <a:pPr marL="0" indent="0">
            <a:buFont typeface="+mj-lt"/>
            <a:buAutoNum type="arabicPeriod"/>
          </a:pPr>
          <a:r>
            <a:rPr lang="en-CA" sz="1200" dirty="0"/>
            <a:t> Evokes Awareness</a:t>
          </a:r>
        </a:p>
      </dgm:t>
    </dgm:pt>
    <dgm:pt modelId="{396882BB-F715-4BDD-B572-10439EB2D4BB}" type="parTrans" cxnId="{74D0EF12-A654-402F-92F8-D214BFAA1D53}">
      <dgm:prSet/>
      <dgm:spPr/>
      <dgm:t>
        <a:bodyPr/>
        <a:lstStyle/>
        <a:p>
          <a:endParaRPr lang="en-CA"/>
        </a:p>
      </dgm:t>
    </dgm:pt>
    <dgm:pt modelId="{0A08F393-9769-42CB-AC41-482445140510}" type="sibTrans" cxnId="{74D0EF12-A654-402F-92F8-D214BFAA1D53}">
      <dgm:prSet/>
      <dgm:spPr/>
      <dgm:t>
        <a:bodyPr/>
        <a:lstStyle/>
        <a:p>
          <a:endParaRPr lang="en-CA"/>
        </a:p>
      </dgm:t>
    </dgm:pt>
    <dgm:pt modelId="{535797C0-693B-497E-A018-CC5FB8064F25}">
      <dgm:prSet phldrT="[Text]" custT="1"/>
      <dgm:spPr>
        <a:solidFill>
          <a:schemeClr val="accent1">
            <a:lumMod val="50000"/>
            <a:alpha val="20000"/>
          </a:schemeClr>
        </a:solidFill>
      </dgm:spPr>
      <dgm:t>
        <a:bodyPr/>
        <a:lstStyle/>
        <a:p>
          <a:pPr marL="0" indent="0">
            <a:buFont typeface="+mj-lt"/>
            <a:buAutoNum type="arabicPeriod"/>
          </a:pPr>
          <a:r>
            <a:rPr lang="en-CA" sz="1200" dirty="0"/>
            <a:t> Cultivates Trust and Safety</a:t>
          </a:r>
        </a:p>
      </dgm:t>
    </dgm:pt>
    <dgm:pt modelId="{6CD99437-DBF3-44DD-8B27-A88E89478368}" type="parTrans" cxnId="{B98553D9-E437-4C76-A231-BF7544DF511D}">
      <dgm:prSet/>
      <dgm:spPr/>
      <dgm:t>
        <a:bodyPr/>
        <a:lstStyle/>
        <a:p>
          <a:endParaRPr lang="en-CA"/>
        </a:p>
      </dgm:t>
    </dgm:pt>
    <dgm:pt modelId="{E872036B-C871-44C5-AE06-9ADF0AA3676B}" type="sibTrans" cxnId="{B98553D9-E437-4C76-A231-BF7544DF511D}">
      <dgm:prSet/>
      <dgm:spPr/>
      <dgm:t>
        <a:bodyPr/>
        <a:lstStyle/>
        <a:p>
          <a:endParaRPr lang="en-CA"/>
        </a:p>
      </dgm:t>
    </dgm:pt>
    <dgm:pt modelId="{B429DEAB-CC57-4574-A69E-A83DBB902CAF}">
      <dgm:prSet phldrT="[Text]" custT="1"/>
      <dgm:spPr>
        <a:solidFill>
          <a:schemeClr val="accent1">
            <a:lumMod val="50000"/>
            <a:alpha val="20000"/>
          </a:schemeClr>
        </a:solidFill>
      </dgm:spPr>
      <dgm:t>
        <a:bodyPr/>
        <a:lstStyle/>
        <a:p>
          <a:pPr marL="0" indent="0">
            <a:buFont typeface="+mj-lt"/>
            <a:buAutoNum type="arabicPeriod"/>
          </a:pPr>
          <a:r>
            <a:rPr lang="en-CA" sz="1200" dirty="0"/>
            <a:t> Embodies a Coaching Mindset</a:t>
          </a:r>
        </a:p>
      </dgm:t>
    </dgm:pt>
    <dgm:pt modelId="{73EE9F8D-A4AB-47E3-9E0A-2ED014FCDCA0}" type="parTrans" cxnId="{D46BA3B6-CC23-4B90-946D-D606D616BE17}">
      <dgm:prSet/>
      <dgm:spPr/>
      <dgm:t>
        <a:bodyPr/>
        <a:lstStyle/>
        <a:p>
          <a:endParaRPr lang="en-CA"/>
        </a:p>
      </dgm:t>
    </dgm:pt>
    <dgm:pt modelId="{F6A2D8B5-D27C-4798-8AB0-7E8B36685A84}" type="sibTrans" cxnId="{D46BA3B6-CC23-4B90-946D-D606D616BE17}">
      <dgm:prSet/>
      <dgm:spPr/>
      <dgm:t>
        <a:bodyPr/>
        <a:lstStyle/>
        <a:p>
          <a:endParaRPr lang="en-CA"/>
        </a:p>
      </dgm:t>
    </dgm:pt>
    <dgm:pt modelId="{342EBE21-7800-4112-8848-609437947C7B}" type="pres">
      <dgm:prSet presAssocID="{E25E0C8D-D556-401A-AD84-B596DF76C82D}" presName="Name0" presStyleCnt="0">
        <dgm:presLayoutVars>
          <dgm:dir/>
          <dgm:animLvl val="lvl"/>
          <dgm:resizeHandles val="exact"/>
        </dgm:presLayoutVars>
      </dgm:prSet>
      <dgm:spPr/>
    </dgm:pt>
    <dgm:pt modelId="{66BEC698-4B75-4CE3-A86C-26AF491057C7}" type="pres">
      <dgm:prSet presAssocID="{72E22BAD-4CE2-40C6-9F65-C36A2A752A57}" presName="composite" presStyleCnt="0"/>
      <dgm:spPr/>
    </dgm:pt>
    <dgm:pt modelId="{AAC30071-BBBD-45ED-84F6-A937974BAB41}" type="pres">
      <dgm:prSet presAssocID="{72E22BAD-4CE2-40C6-9F65-C36A2A752A57}" presName="parTx" presStyleLbl="alignNode1" presStyleIdx="0" presStyleCnt="4">
        <dgm:presLayoutVars>
          <dgm:chMax val="0"/>
          <dgm:chPref val="0"/>
          <dgm:bulletEnabled val="1"/>
        </dgm:presLayoutVars>
      </dgm:prSet>
      <dgm:spPr/>
    </dgm:pt>
    <dgm:pt modelId="{1DB0B328-55FA-4C72-8674-EB10E1BE4107}" type="pres">
      <dgm:prSet presAssocID="{72E22BAD-4CE2-40C6-9F65-C36A2A752A57}" presName="desTx" presStyleLbl="alignAccFollowNode1" presStyleIdx="0" presStyleCnt="4">
        <dgm:presLayoutVars>
          <dgm:bulletEnabled val="1"/>
        </dgm:presLayoutVars>
      </dgm:prSet>
      <dgm:spPr/>
    </dgm:pt>
    <dgm:pt modelId="{40A6E4D3-BBC2-456B-AB55-36D3092219C6}" type="pres">
      <dgm:prSet presAssocID="{EBA0EC84-AF86-4E46-9309-1F5FAAD5F5C3}" presName="space" presStyleCnt="0"/>
      <dgm:spPr/>
    </dgm:pt>
    <dgm:pt modelId="{81CAA9C1-8519-4AF3-83EC-D91D3DAA7BAD}" type="pres">
      <dgm:prSet presAssocID="{3BF38A1F-FDF7-4A79-99ED-3FE1B52DF0D5}" presName="composite" presStyleCnt="0"/>
      <dgm:spPr/>
    </dgm:pt>
    <dgm:pt modelId="{D534BBE6-8D64-4B5F-BDDC-E0FFA87C44B9}" type="pres">
      <dgm:prSet presAssocID="{3BF38A1F-FDF7-4A79-99ED-3FE1B52DF0D5}" presName="parTx" presStyleLbl="alignNode1" presStyleIdx="1" presStyleCnt="4">
        <dgm:presLayoutVars>
          <dgm:chMax val="0"/>
          <dgm:chPref val="0"/>
          <dgm:bulletEnabled val="1"/>
        </dgm:presLayoutVars>
      </dgm:prSet>
      <dgm:spPr/>
    </dgm:pt>
    <dgm:pt modelId="{E164E70C-A898-4213-9233-2792D90EB32A}" type="pres">
      <dgm:prSet presAssocID="{3BF38A1F-FDF7-4A79-99ED-3FE1B52DF0D5}" presName="desTx" presStyleLbl="alignAccFollowNode1" presStyleIdx="1" presStyleCnt="4">
        <dgm:presLayoutVars>
          <dgm:bulletEnabled val="1"/>
        </dgm:presLayoutVars>
      </dgm:prSet>
      <dgm:spPr/>
    </dgm:pt>
    <dgm:pt modelId="{0312AACA-B536-4255-AC40-30B9ABABB8F5}" type="pres">
      <dgm:prSet presAssocID="{E784583E-8D8C-4B1B-AB9C-23103DDB8D43}" presName="space" presStyleCnt="0"/>
      <dgm:spPr/>
    </dgm:pt>
    <dgm:pt modelId="{BDF2EDC4-526E-4094-B6F6-5D66443AAA2D}" type="pres">
      <dgm:prSet presAssocID="{E6B968FB-1A86-4E67-A7E0-C5D1C3D05F3C}" presName="composite" presStyleCnt="0"/>
      <dgm:spPr/>
    </dgm:pt>
    <dgm:pt modelId="{11B5EE63-2FEB-41BE-A091-679C3FDEB186}" type="pres">
      <dgm:prSet presAssocID="{E6B968FB-1A86-4E67-A7E0-C5D1C3D05F3C}" presName="parTx" presStyleLbl="alignNode1" presStyleIdx="2" presStyleCnt="4">
        <dgm:presLayoutVars>
          <dgm:chMax val="0"/>
          <dgm:chPref val="0"/>
          <dgm:bulletEnabled val="1"/>
        </dgm:presLayoutVars>
      </dgm:prSet>
      <dgm:spPr/>
    </dgm:pt>
    <dgm:pt modelId="{8A2ABA69-F4D4-4C75-8364-5BFF4A9BB188}" type="pres">
      <dgm:prSet presAssocID="{E6B968FB-1A86-4E67-A7E0-C5D1C3D05F3C}" presName="desTx" presStyleLbl="alignAccFollowNode1" presStyleIdx="2" presStyleCnt="4">
        <dgm:presLayoutVars>
          <dgm:bulletEnabled val="1"/>
        </dgm:presLayoutVars>
      </dgm:prSet>
      <dgm:spPr/>
    </dgm:pt>
    <dgm:pt modelId="{120A4D41-7E96-4FFF-AF3C-9B5F0AACED42}" type="pres">
      <dgm:prSet presAssocID="{B4803149-203E-4FFC-ADD6-EA3EF2FB5AC1}" presName="space" presStyleCnt="0"/>
      <dgm:spPr/>
    </dgm:pt>
    <dgm:pt modelId="{E23F552E-7A4A-48BD-810E-36F3A8527E7C}" type="pres">
      <dgm:prSet presAssocID="{79CA0612-3B2C-4D78-86E3-D9FCADE899DA}" presName="composite" presStyleCnt="0"/>
      <dgm:spPr/>
    </dgm:pt>
    <dgm:pt modelId="{97E05C9F-1FAE-4063-B121-6AC571F85A63}" type="pres">
      <dgm:prSet presAssocID="{79CA0612-3B2C-4D78-86E3-D9FCADE899DA}" presName="parTx" presStyleLbl="alignNode1" presStyleIdx="3" presStyleCnt="4">
        <dgm:presLayoutVars>
          <dgm:chMax val="0"/>
          <dgm:chPref val="0"/>
          <dgm:bulletEnabled val="1"/>
        </dgm:presLayoutVars>
      </dgm:prSet>
      <dgm:spPr/>
    </dgm:pt>
    <dgm:pt modelId="{9FCCE2BD-48E6-4A52-86CE-149786B4454B}" type="pres">
      <dgm:prSet presAssocID="{79CA0612-3B2C-4D78-86E3-D9FCADE899DA}" presName="desTx" presStyleLbl="alignAccFollowNode1" presStyleIdx="3" presStyleCnt="4">
        <dgm:presLayoutVars>
          <dgm:bulletEnabled val="1"/>
        </dgm:presLayoutVars>
      </dgm:prSet>
      <dgm:spPr/>
    </dgm:pt>
  </dgm:ptLst>
  <dgm:cxnLst>
    <dgm:cxn modelId="{633B5C01-51AB-4789-AC43-2E9E1DCA0B95}" srcId="{3BF38A1F-FDF7-4A79-99ED-3FE1B52DF0D5}" destId="{898D3CA9-599E-4038-9773-2ACB31739C4E}" srcOrd="1" destOrd="0" parTransId="{45A8F576-66DB-4CD4-B408-05B648B357E9}" sibTransId="{F02A4456-4F72-4240-8A68-7E78A2EB9EC4}"/>
    <dgm:cxn modelId="{400C5803-EA7D-4E87-8D75-B831388EBA03}" srcId="{E6B968FB-1A86-4E67-A7E0-C5D1C3D05F3C}" destId="{E0C04F45-2D27-407B-9496-6E73D74BE227}" srcOrd="3" destOrd="0" parTransId="{CCDA522F-5E52-418D-A7C6-A694F24A522C}" sibTransId="{B047D3C5-C7B4-4F07-B541-522B41E33992}"/>
    <dgm:cxn modelId="{0B560F0E-75E1-4C20-919C-1CDE34C7E278}" srcId="{79CA0612-3B2C-4D78-86E3-D9FCADE899DA}" destId="{A5DBD46D-49DC-40CB-A708-4C7A47A55926}" srcOrd="5" destOrd="0" parTransId="{615BA5A5-B730-4804-9D9C-02964F71D69C}" sibTransId="{DECB4DC5-19E7-4A40-9083-8B44F1C80195}"/>
    <dgm:cxn modelId="{E1A2170F-5230-42FB-9FE4-F844379BB103}" srcId="{E25E0C8D-D556-401A-AD84-B596DF76C82D}" destId="{72E22BAD-4CE2-40C6-9F65-C36A2A752A57}" srcOrd="0" destOrd="0" parTransId="{5EC1F714-D0A9-4212-B60A-14C27750917D}" sibTransId="{EBA0EC84-AF86-4E46-9309-1F5FAAD5F5C3}"/>
    <dgm:cxn modelId="{74D0EF12-A654-402F-92F8-D214BFAA1D53}" srcId="{79CA0612-3B2C-4D78-86E3-D9FCADE899DA}" destId="{E4C1F981-E45B-4562-BFF0-1448E7BCCE50}" srcOrd="6" destOrd="0" parTransId="{396882BB-F715-4BDD-B572-10439EB2D4BB}" sibTransId="{0A08F393-9769-42CB-AC41-482445140510}"/>
    <dgm:cxn modelId="{4D484A2A-51F0-444C-AE92-2CF11D38612C}" type="presOf" srcId="{A5DBD46D-49DC-40CB-A708-4C7A47A55926}" destId="{9FCCE2BD-48E6-4A52-86CE-149786B4454B}" srcOrd="0" destOrd="5" presId="urn:microsoft.com/office/officeart/2005/8/layout/hList1"/>
    <dgm:cxn modelId="{BD55BF2A-1F52-4494-92C4-40370D31BA81}" srcId="{E6B968FB-1A86-4E67-A7E0-C5D1C3D05F3C}" destId="{F0574419-43CC-40E6-9E6F-E84E8C3A6623}" srcOrd="2" destOrd="0" parTransId="{D18148C2-99C2-4825-A7AA-83304C87C845}" sibTransId="{3C476103-02B2-46A3-9EBF-B105A5D61DA1}"/>
    <dgm:cxn modelId="{CD9F352B-D318-4E38-BD85-7CA2E263DE05}" type="presOf" srcId="{535797C0-693B-497E-A018-CC5FB8064F25}" destId="{9FCCE2BD-48E6-4A52-86CE-149786B4454B}" srcOrd="0" destOrd="3" presId="urn:microsoft.com/office/officeart/2005/8/layout/hList1"/>
    <dgm:cxn modelId="{95F7A336-2157-433E-AC2E-B55F11A40436}" srcId="{79CA0612-3B2C-4D78-86E3-D9FCADE899DA}" destId="{8B61337F-702A-441F-BD5A-E310373BC09A}" srcOrd="2" destOrd="0" parTransId="{19679F00-FEB0-42B4-95A9-4D32E8A02631}" sibTransId="{5858E42E-425F-4618-B451-FB42AC933066}"/>
    <dgm:cxn modelId="{64BE7337-0A3A-41F4-A175-B54CCD8BA189}" srcId="{E25E0C8D-D556-401A-AD84-B596DF76C82D}" destId="{E6B968FB-1A86-4E67-A7E0-C5D1C3D05F3C}" srcOrd="2" destOrd="0" parTransId="{5F5B69FA-9DC6-4D2E-A67F-42A29257D588}" sibTransId="{B4803149-203E-4FFC-ADD6-EA3EF2FB5AC1}"/>
    <dgm:cxn modelId="{3EE5B537-AE25-47D3-BFE5-65B6DE7C1E4A}" type="presOf" srcId="{9F43402F-8992-46D6-AC05-C315A24DEC70}" destId="{1DB0B328-55FA-4C72-8674-EB10E1BE4107}" srcOrd="0" destOrd="3" presId="urn:microsoft.com/office/officeart/2005/8/layout/hList1"/>
    <dgm:cxn modelId="{23F5BD3A-6397-42CE-8D3D-CFDE44B12C61}" type="presOf" srcId="{62379FBE-F24E-4E92-B6F4-663EEB7323F9}" destId="{9FCCE2BD-48E6-4A52-86CE-149786B4454B}" srcOrd="0" destOrd="7" presId="urn:microsoft.com/office/officeart/2005/8/layout/hList1"/>
    <dgm:cxn modelId="{95F77B3F-3F21-48B4-A152-079A900BAC57}" type="presOf" srcId="{3BF38A1F-FDF7-4A79-99ED-3FE1B52DF0D5}" destId="{D534BBE6-8D64-4B5F-BDDC-E0FFA87C44B9}" srcOrd="0" destOrd="0" presId="urn:microsoft.com/office/officeart/2005/8/layout/hList1"/>
    <dgm:cxn modelId="{6B003363-9352-426E-8B50-310CCB294E00}" type="presOf" srcId="{72E22BAD-4CE2-40C6-9F65-C36A2A752A57}" destId="{AAC30071-BBBD-45ED-84F6-A937974BAB41}" srcOrd="0" destOrd="0" presId="urn:microsoft.com/office/officeart/2005/8/layout/hList1"/>
    <dgm:cxn modelId="{AA299D43-2EDE-4EF2-8200-09DCA379EC70}" type="presOf" srcId="{9202D4BA-747D-402A-A155-7F5BD3939810}" destId="{9FCCE2BD-48E6-4A52-86CE-149786B4454B}" srcOrd="0" destOrd="4" presId="urn:microsoft.com/office/officeart/2005/8/layout/hList1"/>
    <dgm:cxn modelId="{7530CD46-8850-4C6F-B58B-558936E470B7}" type="presOf" srcId="{77A597BD-BD13-4AC4-BB77-93FAA18C73DA}" destId="{9FCCE2BD-48E6-4A52-86CE-149786B4454B}" srcOrd="0" destOrd="0" presId="urn:microsoft.com/office/officeart/2005/8/layout/hList1"/>
    <dgm:cxn modelId="{5A045E6B-C0E2-458F-9A5F-2D1B7EF61C2E}" type="presOf" srcId="{1B504281-840A-4513-80E1-500D1AC6CB57}" destId="{8A2ABA69-F4D4-4C75-8364-5BFF4A9BB188}" srcOrd="0" destOrd="0" presId="urn:microsoft.com/office/officeart/2005/8/layout/hList1"/>
    <dgm:cxn modelId="{9675094D-6C9F-4D26-96D5-300DF5A63507}" type="presOf" srcId="{F0574419-43CC-40E6-9E6F-E84E8C3A6623}" destId="{8A2ABA69-F4D4-4C75-8364-5BFF4A9BB188}" srcOrd="0" destOrd="2" presId="urn:microsoft.com/office/officeart/2005/8/layout/hList1"/>
    <dgm:cxn modelId="{6563594F-A4BD-464C-B720-3AC138B3DE72}" srcId="{79CA0612-3B2C-4D78-86E3-D9FCADE899DA}" destId="{77A597BD-BD13-4AC4-BB77-93FAA18C73DA}" srcOrd="0" destOrd="0" parTransId="{0A26346D-C7F7-4F97-ABE4-C5B5C417AA93}" sibTransId="{126F99CE-47BD-47DD-B8B3-C02037C4EAE2}"/>
    <dgm:cxn modelId="{2C86946F-53A2-466F-98F7-A780FCECFC4B}" type="presOf" srcId="{A1AB7BAF-DE30-4C58-A536-49274A4007CD}" destId="{1DB0B328-55FA-4C72-8674-EB10E1BE4107}" srcOrd="0" destOrd="4" presId="urn:microsoft.com/office/officeart/2005/8/layout/hList1"/>
    <dgm:cxn modelId="{5D70C64F-CBAC-4C34-BC96-85C1848F430C}" type="presOf" srcId="{898D3CA9-599E-4038-9773-2ACB31739C4E}" destId="{E164E70C-A898-4213-9233-2792D90EB32A}" srcOrd="0" destOrd="1" presId="urn:microsoft.com/office/officeart/2005/8/layout/hList1"/>
    <dgm:cxn modelId="{BD0E8F50-68A5-40A1-A1C2-6E45FBE90014}" type="presOf" srcId="{E4C1F981-E45B-4562-BFF0-1448E7BCCE50}" destId="{9FCCE2BD-48E6-4A52-86CE-149786B4454B}" srcOrd="0" destOrd="6" presId="urn:microsoft.com/office/officeart/2005/8/layout/hList1"/>
    <dgm:cxn modelId="{0A2E0E75-CAE2-46B5-9F0A-64F540D35AD5}" srcId="{72E22BAD-4CE2-40C6-9F65-C36A2A752A57}" destId="{232787A4-ACA2-4C6E-B78E-75BFA1CDA5A2}" srcOrd="0" destOrd="0" parTransId="{E0F4F34B-2D19-458A-80C0-937A78EECDE2}" sibTransId="{6272683A-F813-4133-BAE5-9BCDE3E1C207}"/>
    <dgm:cxn modelId="{FD91FE59-486C-48D3-AC2D-DC6617099C75}" srcId="{3BF38A1F-FDF7-4A79-99ED-3FE1B52DF0D5}" destId="{749CBB8A-67E1-4B47-893B-275E1C07176F}" srcOrd="4" destOrd="0" parTransId="{5183AD5A-96AB-4675-B865-3E97A341DA16}" sibTransId="{BDED69CE-3E04-4F4F-B465-4DCFDC986E2F}"/>
    <dgm:cxn modelId="{95A2267D-6C42-4D0B-B112-92B9AB63A71B}" srcId="{3BF38A1F-FDF7-4A79-99ED-3FE1B52DF0D5}" destId="{7B8F98A1-F298-4E92-9C84-BFE15C453F3F}" srcOrd="2" destOrd="0" parTransId="{8E080FD5-0B15-4C22-854B-B2C108DC03AF}" sibTransId="{66AAA31A-3227-470D-B0F8-B1361CC33E64}"/>
    <dgm:cxn modelId="{AD8C5581-18E4-4AB2-A239-CB5EC55532F5}" srcId="{72E22BAD-4CE2-40C6-9F65-C36A2A752A57}" destId="{9F43402F-8992-46D6-AC05-C315A24DEC70}" srcOrd="3" destOrd="0" parTransId="{0E827247-DB20-4613-A729-39F5DB680E11}" sibTransId="{338CB6EC-94AD-4381-8BDA-0F8D5396A0F2}"/>
    <dgm:cxn modelId="{04D3628E-2525-4B95-9222-3DBAB9C696B9}" type="presOf" srcId="{B429DEAB-CC57-4574-A69E-A83DBB902CAF}" destId="{9FCCE2BD-48E6-4A52-86CE-149786B4454B}" srcOrd="0" destOrd="1" presId="urn:microsoft.com/office/officeart/2005/8/layout/hList1"/>
    <dgm:cxn modelId="{99983C93-7D7A-4840-BA93-2875FC17EEF2}" srcId="{79CA0612-3B2C-4D78-86E3-D9FCADE899DA}" destId="{62379FBE-F24E-4E92-B6F4-663EEB7323F9}" srcOrd="7" destOrd="0" parTransId="{FEC97FAA-B5E3-40CB-AFBC-8A6B6942522E}" sibTransId="{02589271-4A2F-4D87-AA96-FC67B6DFBF1D}"/>
    <dgm:cxn modelId="{BE05F393-94E5-461B-80A1-2163685378F6}" srcId="{72E22BAD-4CE2-40C6-9F65-C36A2A752A57}" destId="{00A19150-E034-4BD9-9767-71149630C339}" srcOrd="1" destOrd="0" parTransId="{4429CF93-3A29-4F8A-96EE-373BC3333386}" sibTransId="{C889DA4A-CE6B-4D41-9098-673AF91C5338}"/>
    <dgm:cxn modelId="{0ED4CA94-FF51-41E8-B779-8A6D6A8DCCCE}" srcId="{3BF38A1F-FDF7-4A79-99ED-3FE1B52DF0D5}" destId="{7B275A0B-27E0-4233-BB92-58EB205B440B}" srcOrd="0" destOrd="0" parTransId="{64059DA6-1C8B-42E9-BBFD-E5EFB10AB3DC}" sibTransId="{66E529DB-DFDC-4E80-A37E-5EDEF8CD5C35}"/>
    <dgm:cxn modelId="{564B85A5-B9B3-4924-B87E-0009B83EC2D0}" srcId="{E25E0C8D-D556-401A-AD84-B596DF76C82D}" destId="{79CA0612-3B2C-4D78-86E3-D9FCADE899DA}" srcOrd="3" destOrd="0" parTransId="{7D3882B4-FF7C-4F55-8FE0-F6F94940D824}" sibTransId="{7EAF2D44-6F68-436C-85C5-AF201CC50986}"/>
    <dgm:cxn modelId="{3E1804A6-87AB-429D-A300-5DB995FAB51E}" type="presOf" srcId="{E6B968FB-1A86-4E67-A7E0-C5D1C3D05F3C}" destId="{11B5EE63-2FEB-41BE-A091-679C3FDEB186}" srcOrd="0" destOrd="0" presId="urn:microsoft.com/office/officeart/2005/8/layout/hList1"/>
    <dgm:cxn modelId="{FE5DA5A9-8686-43FB-98B8-903ACCED0AF0}" type="presOf" srcId="{749CBB8A-67E1-4B47-893B-275E1C07176F}" destId="{E164E70C-A898-4213-9233-2792D90EB32A}" srcOrd="0" destOrd="4" presId="urn:microsoft.com/office/officeart/2005/8/layout/hList1"/>
    <dgm:cxn modelId="{E1628CAD-0BA2-450E-BB3D-8EB5B739E12E}" srcId="{72E22BAD-4CE2-40C6-9F65-C36A2A752A57}" destId="{BA68418A-8237-4B57-AEB6-A1D47E2FB247}" srcOrd="2" destOrd="0" parTransId="{D9D62D01-BF2A-4932-AE6F-D3596FC7B173}" sibTransId="{500D0A06-B942-415E-BE22-4450F62B8C9A}"/>
    <dgm:cxn modelId="{884070AF-F1C3-46F5-BD15-057D25E19F55}" srcId="{E25E0C8D-D556-401A-AD84-B596DF76C82D}" destId="{3BF38A1F-FDF7-4A79-99ED-3FE1B52DF0D5}" srcOrd="1" destOrd="0" parTransId="{3830A40A-C975-4D5F-B2C7-02CD2EDB0A73}" sibTransId="{E784583E-8D8C-4B1B-AB9C-23103DDB8D43}"/>
    <dgm:cxn modelId="{63CCFCAF-D94F-4376-8988-90913D333375}" type="presOf" srcId="{E25E0C8D-D556-401A-AD84-B596DF76C82D}" destId="{342EBE21-7800-4112-8848-609437947C7B}" srcOrd="0" destOrd="0" presId="urn:microsoft.com/office/officeart/2005/8/layout/hList1"/>
    <dgm:cxn modelId="{099FECB3-DB97-4660-900B-33C7462FFB84}" type="presOf" srcId="{232787A4-ACA2-4C6E-B78E-75BFA1CDA5A2}" destId="{1DB0B328-55FA-4C72-8674-EB10E1BE4107}" srcOrd="0" destOrd="0" presId="urn:microsoft.com/office/officeart/2005/8/layout/hList1"/>
    <dgm:cxn modelId="{D46BA3B6-CC23-4B90-946D-D606D616BE17}" srcId="{79CA0612-3B2C-4D78-86E3-D9FCADE899DA}" destId="{B429DEAB-CC57-4574-A69E-A83DBB902CAF}" srcOrd="1" destOrd="0" parTransId="{73EE9F8D-A4AB-47E3-9E0A-2ED014FCDCA0}" sibTransId="{F6A2D8B5-D27C-4798-8AB0-7E8B36685A84}"/>
    <dgm:cxn modelId="{C7B3CBB7-73C4-4E17-BFCE-2E145444A9DC}" type="presOf" srcId="{7B8F98A1-F298-4E92-9C84-BFE15C453F3F}" destId="{E164E70C-A898-4213-9233-2792D90EB32A}" srcOrd="0" destOrd="2" presId="urn:microsoft.com/office/officeart/2005/8/layout/hList1"/>
    <dgm:cxn modelId="{BF7CB5CD-A99F-4C83-B6D6-FDCE4C34C79B}" type="presOf" srcId="{133459BF-E35A-43EA-878E-B1BED74B4D04}" destId="{E164E70C-A898-4213-9233-2792D90EB32A}" srcOrd="0" destOrd="3" presId="urn:microsoft.com/office/officeart/2005/8/layout/hList1"/>
    <dgm:cxn modelId="{7652D9CF-AC3D-4B87-AB58-9388DDEED635}" type="presOf" srcId="{8B61337F-702A-441F-BD5A-E310373BC09A}" destId="{9FCCE2BD-48E6-4A52-86CE-149786B4454B}" srcOrd="0" destOrd="2" presId="urn:microsoft.com/office/officeart/2005/8/layout/hList1"/>
    <dgm:cxn modelId="{09E13FD2-2EE6-4446-9FC8-E501325CA2FC}" srcId="{3BF38A1F-FDF7-4A79-99ED-3FE1B52DF0D5}" destId="{133459BF-E35A-43EA-878E-B1BED74B4D04}" srcOrd="3" destOrd="0" parTransId="{E2122791-51EF-4C77-A7DC-69DC4B0DA9F9}" sibTransId="{33CA75AE-77E7-4AA1-BFB8-0B0A88BF93D2}"/>
    <dgm:cxn modelId="{B98553D9-E437-4C76-A231-BF7544DF511D}" srcId="{79CA0612-3B2C-4D78-86E3-D9FCADE899DA}" destId="{535797C0-693B-497E-A018-CC5FB8064F25}" srcOrd="3" destOrd="0" parTransId="{6CD99437-DBF3-44DD-8B27-A88E89478368}" sibTransId="{E872036B-C871-44C5-AE06-9ADF0AA3676B}"/>
    <dgm:cxn modelId="{DB0B11DA-8EF9-4127-AD61-CB34DBCA2F20}" type="presOf" srcId="{BA68418A-8237-4B57-AEB6-A1D47E2FB247}" destId="{1DB0B328-55FA-4C72-8674-EB10E1BE4107}" srcOrd="0" destOrd="2" presId="urn:microsoft.com/office/officeart/2005/8/layout/hList1"/>
    <dgm:cxn modelId="{161827DA-4B37-4E7C-920D-266DAFF4E06E}" srcId="{72E22BAD-4CE2-40C6-9F65-C36A2A752A57}" destId="{A1AB7BAF-DE30-4C58-A536-49274A4007CD}" srcOrd="4" destOrd="0" parTransId="{A419F5E9-E2C9-4F15-A6E1-52A5A02673B0}" sibTransId="{00C7245A-7351-410C-952B-DBAE443FBE49}"/>
    <dgm:cxn modelId="{6E2E1BDC-5310-4023-B86F-A190AB1BDF58}" srcId="{79CA0612-3B2C-4D78-86E3-D9FCADE899DA}" destId="{9202D4BA-747D-402A-A155-7F5BD3939810}" srcOrd="4" destOrd="0" parTransId="{791AA943-9BED-41F2-AAC1-7FC5A08B71FD}" sibTransId="{5309BA66-D0AA-4E95-B637-374AA7AED82E}"/>
    <dgm:cxn modelId="{312373E2-E357-4178-99CC-C0DE6E25D275}" srcId="{E6B968FB-1A86-4E67-A7E0-C5D1C3D05F3C}" destId="{7128F946-AE83-4E6B-A41A-F754F0179364}" srcOrd="1" destOrd="0" parTransId="{44823734-F3D7-4404-BDF0-B5099B858BA5}" sibTransId="{BB8AA29C-1D58-49E1-AE60-73BB710DD893}"/>
    <dgm:cxn modelId="{E46F7FE2-E144-466B-822F-D467E28427E8}" type="presOf" srcId="{7B275A0B-27E0-4233-BB92-58EB205B440B}" destId="{E164E70C-A898-4213-9233-2792D90EB32A}" srcOrd="0" destOrd="0" presId="urn:microsoft.com/office/officeart/2005/8/layout/hList1"/>
    <dgm:cxn modelId="{CB898CE3-1F32-4A09-8F03-6FEC53A10A17}" type="presOf" srcId="{E0C04F45-2D27-407B-9496-6E73D74BE227}" destId="{8A2ABA69-F4D4-4C75-8364-5BFF4A9BB188}" srcOrd="0" destOrd="3" presId="urn:microsoft.com/office/officeart/2005/8/layout/hList1"/>
    <dgm:cxn modelId="{AA2830E6-E826-4B04-A55C-67EF9E346E55}" srcId="{E6B968FB-1A86-4E67-A7E0-C5D1C3D05F3C}" destId="{C3729AB9-C1D1-40E9-BC74-C28DD03CCE66}" srcOrd="4" destOrd="0" parTransId="{4DEF55A1-CB80-48F6-999A-43C9E56B58AB}" sibTransId="{76ACCB56-A522-47B6-B5AF-CE1F2FA3B63A}"/>
    <dgm:cxn modelId="{2778C3EA-745B-49B5-B061-D0390E467AAA}" srcId="{E6B968FB-1A86-4E67-A7E0-C5D1C3D05F3C}" destId="{1B504281-840A-4513-80E1-500D1AC6CB57}" srcOrd="0" destOrd="0" parTransId="{BCC05075-77A0-431B-87F3-40F65D85BE45}" sibTransId="{DC69A95E-B1F4-4BB7-BB41-16411626120B}"/>
    <dgm:cxn modelId="{2FCF87EE-E0FB-4D11-AAF4-60BCF1CDDA1E}" type="presOf" srcId="{7128F946-AE83-4E6B-A41A-F754F0179364}" destId="{8A2ABA69-F4D4-4C75-8364-5BFF4A9BB188}" srcOrd="0" destOrd="1" presId="urn:microsoft.com/office/officeart/2005/8/layout/hList1"/>
    <dgm:cxn modelId="{B83303F0-48FC-4BAB-ADDE-9B2EDF10C94F}" type="presOf" srcId="{00A19150-E034-4BD9-9767-71149630C339}" destId="{1DB0B328-55FA-4C72-8674-EB10E1BE4107}" srcOrd="0" destOrd="1" presId="urn:microsoft.com/office/officeart/2005/8/layout/hList1"/>
    <dgm:cxn modelId="{F11547FC-5772-4B88-B852-6A6645A75BDE}" type="presOf" srcId="{C3729AB9-C1D1-40E9-BC74-C28DD03CCE66}" destId="{8A2ABA69-F4D4-4C75-8364-5BFF4A9BB188}" srcOrd="0" destOrd="4" presId="urn:microsoft.com/office/officeart/2005/8/layout/hList1"/>
    <dgm:cxn modelId="{CD91ACFE-D06C-45F4-8E93-871EB4E0A272}" type="presOf" srcId="{79CA0612-3B2C-4D78-86E3-D9FCADE899DA}" destId="{97E05C9F-1FAE-4063-B121-6AC571F85A63}" srcOrd="0" destOrd="0" presId="urn:microsoft.com/office/officeart/2005/8/layout/hList1"/>
    <dgm:cxn modelId="{F940E1F5-5975-44BE-A9E5-F143FD7C9F39}" type="presParOf" srcId="{342EBE21-7800-4112-8848-609437947C7B}" destId="{66BEC698-4B75-4CE3-A86C-26AF491057C7}" srcOrd="0" destOrd="0" presId="urn:microsoft.com/office/officeart/2005/8/layout/hList1"/>
    <dgm:cxn modelId="{41985DB1-3993-4B98-AB16-EB0EC8B7A5CB}" type="presParOf" srcId="{66BEC698-4B75-4CE3-A86C-26AF491057C7}" destId="{AAC30071-BBBD-45ED-84F6-A937974BAB41}" srcOrd="0" destOrd="0" presId="urn:microsoft.com/office/officeart/2005/8/layout/hList1"/>
    <dgm:cxn modelId="{41A60EE5-E9C0-42A9-81FE-56756AB75AF7}" type="presParOf" srcId="{66BEC698-4B75-4CE3-A86C-26AF491057C7}" destId="{1DB0B328-55FA-4C72-8674-EB10E1BE4107}" srcOrd="1" destOrd="0" presId="urn:microsoft.com/office/officeart/2005/8/layout/hList1"/>
    <dgm:cxn modelId="{EB3E617D-AEAE-4C00-B817-231105EBC22D}" type="presParOf" srcId="{342EBE21-7800-4112-8848-609437947C7B}" destId="{40A6E4D3-BBC2-456B-AB55-36D3092219C6}" srcOrd="1" destOrd="0" presId="urn:microsoft.com/office/officeart/2005/8/layout/hList1"/>
    <dgm:cxn modelId="{9AE08DDE-28B6-4072-ADFA-CEC5148F0B39}" type="presParOf" srcId="{342EBE21-7800-4112-8848-609437947C7B}" destId="{81CAA9C1-8519-4AF3-83EC-D91D3DAA7BAD}" srcOrd="2" destOrd="0" presId="urn:microsoft.com/office/officeart/2005/8/layout/hList1"/>
    <dgm:cxn modelId="{890FD904-DFD4-4862-A610-8356712DC032}" type="presParOf" srcId="{81CAA9C1-8519-4AF3-83EC-D91D3DAA7BAD}" destId="{D534BBE6-8D64-4B5F-BDDC-E0FFA87C44B9}" srcOrd="0" destOrd="0" presId="urn:microsoft.com/office/officeart/2005/8/layout/hList1"/>
    <dgm:cxn modelId="{FAAAF9A4-4558-477B-B1EB-00B67366EDA3}" type="presParOf" srcId="{81CAA9C1-8519-4AF3-83EC-D91D3DAA7BAD}" destId="{E164E70C-A898-4213-9233-2792D90EB32A}" srcOrd="1" destOrd="0" presId="urn:microsoft.com/office/officeart/2005/8/layout/hList1"/>
    <dgm:cxn modelId="{4B1DB31E-1AB7-446A-9CE4-2070B2B1319B}" type="presParOf" srcId="{342EBE21-7800-4112-8848-609437947C7B}" destId="{0312AACA-B536-4255-AC40-30B9ABABB8F5}" srcOrd="3" destOrd="0" presId="urn:microsoft.com/office/officeart/2005/8/layout/hList1"/>
    <dgm:cxn modelId="{AAB7DE2D-09CD-4EA0-A667-BF4EFFE96653}" type="presParOf" srcId="{342EBE21-7800-4112-8848-609437947C7B}" destId="{BDF2EDC4-526E-4094-B6F6-5D66443AAA2D}" srcOrd="4" destOrd="0" presId="urn:microsoft.com/office/officeart/2005/8/layout/hList1"/>
    <dgm:cxn modelId="{BDC44004-E9A0-4C4E-BF89-92CB5A780570}" type="presParOf" srcId="{BDF2EDC4-526E-4094-B6F6-5D66443AAA2D}" destId="{11B5EE63-2FEB-41BE-A091-679C3FDEB186}" srcOrd="0" destOrd="0" presId="urn:microsoft.com/office/officeart/2005/8/layout/hList1"/>
    <dgm:cxn modelId="{A3AB6533-D922-4A11-A25B-7A77F8E125AC}" type="presParOf" srcId="{BDF2EDC4-526E-4094-B6F6-5D66443AAA2D}" destId="{8A2ABA69-F4D4-4C75-8364-5BFF4A9BB188}" srcOrd="1" destOrd="0" presId="urn:microsoft.com/office/officeart/2005/8/layout/hList1"/>
    <dgm:cxn modelId="{BB54C886-49EB-4333-BC6F-CF9C5260B02B}" type="presParOf" srcId="{342EBE21-7800-4112-8848-609437947C7B}" destId="{120A4D41-7E96-4FFF-AF3C-9B5F0AACED42}" srcOrd="5" destOrd="0" presId="urn:microsoft.com/office/officeart/2005/8/layout/hList1"/>
    <dgm:cxn modelId="{8E409C38-DFD8-4E10-B7AE-3872BA101EED}" type="presParOf" srcId="{342EBE21-7800-4112-8848-609437947C7B}" destId="{E23F552E-7A4A-48BD-810E-36F3A8527E7C}" srcOrd="6" destOrd="0" presId="urn:microsoft.com/office/officeart/2005/8/layout/hList1"/>
    <dgm:cxn modelId="{585DCB51-8300-4B85-B304-7FA3E0B910C1}" type="presParOf" srcId="{E23F552E-7A4A-48BD-810E-36F3A8527E7C}" destId="{97E05C9F-1FAE-4063-B121-6AC571F85A63}" srcOrd="0" destOrd="0" presId="urn:microsoft.com/office/officeart/2005/8/layout/hList1"/>
    <dgm:cxn modelId="{1DAF980F-9F9E-4C44-99D4-476EA12BEE83}" type="presParOf" srcId="{E23F552E-7A4A-48BD-810E-36F3A8527E7C}" destId="{9FCCE2BD-48E6-4A52-86CE-149786B4454B}"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C30071-BBBD-45ED-84F6-A937974BAB41}">
      <dsp:nvSpPr>
        <dsp:cNvPr id="0" name=""/>
        <dsp:cNvSpPr/>
      </dsp:nvSpPr>
      <dsp:spPr>
        <a:xfrm>
          <a:off x="2950" y="98357"/>
          <a:ext cx="1774366" cy="489416"/>
        </a:xfrm>
        <a:prstGeom prst="rect">
          <a:avLst/>
        </a:prstGeom>
        <a:solidFill>
          <a:srgbClr val="9BBB59"/>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CA" sz="1400" b="1" kern="1200" dirty="0">
              <a:solidFill>
                <a:schemeClr val="bg1"/>
              </a:solidFill>
            </a:rPr>
            <a:t>The 5 Core Coaching Skills</a:t>
          </a:r>
        </a:p>
      </dsp:txBody>
      <dsp:txXfrm>
        <a:off x="2950" y="98357"/>
        <a:ext cx="1774366" cy="489416"/>
      </dsp:txXfrm>
    </dsp:sp>
    <dsp:sp modelId="{1DB0B328-55FA-4C72-8674-EB10E1BE4107}">
      <dsp:nvSpPr>
        <dsp:cNvPr id="0" name=""/>
        <dsp:cNvSpPr/>
      </dsp:nvSpPr>
      <dsp:spPr>
        <a:xfrm>
          <a:off x="2950" y="587774"/>
          <a:ext cx="1774366" cy="2457118"/>
        </a:xfrm>
        <a:prstGeom prst="rect">
          <a:avLst/>
        </a:prstGeom>
        <a:solidFill>
          <a:srgbClr val="9BBB59">
            <a:alpha val="20000"/>
          </a:srgb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Font typeface="+mj-lt"/>
            <a:buAutoNum type="arabicPeriod"/>
          </a:pPr>
          <a:r>
            <a:rPr lang="en-CA" sz="1400" kern="1200" dirty="0"/>
            <a:t> Listening</a:t>
          </a:r>
        </a:p>
        <a:p>
          <a:pPr marL="114300" lvl="1" indent="-114300" algn="l" defTabSz="622300">
            <a:lnSpc>
              <a:spcPct val="90000"/>
            </a:lnSpc>
            <a:spcBef>
              <a:spcPct val="0"/>
            </a:spcBef>
            <a:spcAft>
              <a:spcPct val="15000"/>
            </a:spcAft>
            <a:buFont typeface="+mj-lt"/>
            <a:buAutoNum type="arabicPeriod"/>
          </a:pPr>
          <a:r>
            <a:rPr lang="en-CA" sz="1400" kern="1200" dirty="0"/>
            <a:t> Encouraging</a:t>
          </a:r>
        </a:p>
        <a:p>
          <a:pPr marL="114300" lvl="1" indent="-114300" algn="l" defTabSz="622300">
            <a:lnSpc>
              <a:spcPct val="90000"/>
            </a:lnSpc>
            <a:spcBef>
              <a:spcPct val="0"/>
            </a:spcBef>
            <a:spcAft>
              <a:spcPct val="15000"/>
            </a:spcAft>
            <a:buFont typeface="+mj-lt"/>
            <a:buAutoNum type="arabicPeriod"/>
          </a:pPr>
          <a:r>
            <a:rPr lang="en-CA" sz="1400" kern="1200" dirty="0"/>
            <a:t> Questioning</a:t>
          </a:r>
        </a:p>
        <a:p>
          <a:pPr marL="114300" lvl="1" indent="-114300" algn="l" defTabSz="622300">
            <a:lnSpc>
              <a:spcPct val="90000"/>
            </a:lnSpc>
            <a:spcBef>
              <a:spcPct val="0"/>
            </a:spcBef>
            <a:spcAft>
              <a:spcPct val="15000"/>
            </a:spcAft>
            <a:buFont typeface="+mj-lt"/>
            <a:buAutoNum type="arabicPeriod"/>
          </a:pPr>
          <a:r>
            <a:rPr lang="en-CA" sz="1400" kern="1200" dirty="0"/>
            <a:t> Requesting</a:t>
          </a:r>
        </a:p>
        <a:p>
          <a:pPr marL="114300" lvl="1" indent="-114300" algn="l" defTabSz="622300">
            <a:lnSpc>
              <a:spcPct val="90000"/>
            </a:lnSpc>
            <a:spcBef>
              <a:spcPct val="0"/>
            </a:spcBef>
            <a:spcAft>
              <a:spcPct val="15000"/>
            </a:spcAft>
            <a:buFont typeface="+mj-lt"/>
            <a:buAutoNum type="arabicPeriod"/>
          </a:pPr>
          <a:r>
            <a:rPr lang="en-CA" sz="1400" kern="1200" dirty="0"/>
            <a:t> Action Planning</a:t>
          </a:r>
        </a:p>
      </dsp:txBody>
      <dsp:txXfrm>
        <a:off x="2950" y="587774"/>
        <a:ext cx="1774366" cy="2457118"/>
      </dsp:txXfrm>
    </dsp:sp>
    <dsp:sp modelId="{D534BBE6-8D64-4B5F-BDDC-E0FFA87C44B9}">
      <dsp:nvSpPr>
        <dsp:cNvPr id="0" name=""/>
        <dsp:cNvSpPr/>
      </dsp:nvSpPr>
      <dsp:spPr>
        <a:xfrm>
          <a:off x="2025728" y="98357"/>
          <a:ext cx="1774366" cy="489416"/>
        </a:xfrm>
        <a:prstGeom prst="rect">
          <a:avLst/>
        </a:prstGeom>
        <a:solidFill>
          <a:srgbClr val="E46C0A"/>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CA" sz="1400" b="1" kern="1200" dirty="0">
              <a:solidFill>
                <a:schemeClr val="bg1"/>
              </a:solidFill>
            </a:rPr>
            <a:t>The 5 Step Coaching Exchange</a:t>
          </a:r>
        </a:p>
      </dsp:txBody>
      <dsp:txXfrm>
        <a:off x="2025728" y="98357"/>
        <a:ext cx="1774366" cy="489416"/>
      </dsp:txXfrm>
    </dsp:sp>
    <dsp:sp modelId="{E164E70C-A898-4213-9233-2792D90EB32A}">
      <dsp:nvSpPr>
        <dsp:cNvPr id="0" name=""/>
        <dsp:cNvSpPr/>
      </dsp:nvSpPr>
      <dsp:spPr>
        <a:xfrm>
          <a:off x="2025728" y="587774"/>
          <a:ext cx="1774366" cy="2457118"/>
        </a:xfrm>
        <a:prstGeom prst="rect">
          <a:avLst/>
        </a:prstGeom>
        <a:solidFill>
          <a:srgbClr val="E46C0A">
            <a:alpha val="20000"/>
          </a:srgb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Font typeface="+mj-lt"/>
            <a:buAutoNum type="arabicPeriod"/>
          </a:pPr>
          <a:r>
            <a:rPr lang="en-CA" sz="1400" kern="1200" dirty="0"/>
            <a:t> Identify</a:t>
          </a:r>
        </a:p>
        <a:p>
          <a:pPr marL="114300" lvl="1" indent="-114300" algn="l" defTabSz="622300">
            <a:lnSpc>
              <a:spcPct val="90000"/>
            </a:lnSpc>
            <a:spcBef>
              <a:spcPct val="0"/>
            </a:spcBef>
            <a:spcAft>
              <a:spcPct val="15000"/>
            </a:spcAft>
            <a:buFont typeface="+mj-lt"/>
            <a:buAutoNum type="arabicPeriod"/>
          </a:pPr>
          <a:r>
            <a:rPr lang="en-CA" sz="1400" kern="1200" dirty="0"/>
            <a:t> Discover</a:t>
          </a:r>
        </a:p>
        <a:p>
          <a:pPr marL="114300" lvl="1" indent="-114300" algn="l" defTabSz="622300">
            <a:lnSpc>
              <a:spcPct val="90000"/>
            </a:lnSpc>
            <a:spcBef>
              <a:spcPct val="0"/>
            </a:spcBef>
            <a:spcAft>
              <a:spcPct val="15000"/>
            </a:spcAft>
            <a:buFont typeface="+mj-lt"/>
            <a:buAutoNum type="arabicPeriod"/>
          </a:pPr>
          <a:r>
            <a:rPr lang="en-CA" sz="1400" kern="1200" dirty="0"/>
            <a:t> Strategize</a:t>
          </a:r>
        </a:p>
        <a:p>
          <a:pPr marL="114300" lvl="1" indent="-114300" algn="l" defTabSz="622300">
            <a:lnSpc>
              <a:spcPct val="90000"/>
            </a:lnSpc>
            <a:spcBef>
              <a:spcPct val="0"/>
            </a:spcBef>
            <a:spcAft>
              <a:spcPct val="15000"/>
            </a:spcAft>
            <a:buFont typeface="+mj-lt"/>
            <a:buAutoNum type="arabicPeriod"/>
          </a:pPr>
          <a:r>
            <a:rPr lang="en-CA" sz="1400" kern="1200" dirty="0"/>
            <a:t> Clear the way</a:t>
          </a:r>
        </a:p>
        <a:p>
          <a:pPr marL="114300" lvl="1" indent="-114300" algn="l" defTabSz="622300">
            <a:lnSpc>
              <a:spcPct val="90000"/>
            </a:lnSpc>
            <a:spcBef>
              <a:spcPct val="0"/>
            </a:spcBef>
            <a:spcAft>
              <a:spcPct val="15000"/>
            </a:spcAft>
            <a:buFont typeface="+mj-lt"/>
            <a:buAutoNum type="arabicPeriod"/>
          </a:pPr>
          <a:r>
            <a:rPr lang="en-CA" sz="1400" kern="1200" dirty="0"/>
            <a:t> Recap</a:t>
          </a:r>
        </a:p>
      </dsp:txBody>
      <dsp:txXfrm>
        <a:off x="2025728" y="587774"/>
        <a:ext cx="1774366" cy="2457118"/>
      </dsp:txXfrm>
    </dsp:sp>
    <dsp:sp modelId="{11B5EE63-2FEB-41BE-A091-679C3FDEB186}">
      <dsp:nvSpPr>
        <dsp:cNvPr id="0" name=""/>
        <dsp:cNvSpPr/>
      </dsp:nvSpPr>
      <dsp:spPr>
        <a:xfrm>
          <a:off x="4048505" y="98357"/>
          <a:ext cx="1774366" cy="489416"/>
        </a:xfrm>
        <a:prstGeom prst="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CA" sz="1400" b="1" kern="1200" dirty="0"/>
            <a:t>The 5 Guiding Principles</a:t>
          </a:r>
        </a:p>
      </dsp:txBody>
      <dsp:txXfrm>
        <a:off x="4048505" y="98357"/>
        <a:ext cx="1774366" cy="489416"/>
      </dsp:txXfrm>
    </dsp:sp>
    <dsp:sp modelId="{8A2ABA69-F4D4-4C75-8364-5BFF4A9BB188}">
      <dsp:nvSpPr>
        <dsp:cNvPr id="0" name=""/>
        <dsp:cNvSpPr/>
      </dsp:nvSpPr>
      <dsp:spPr>
        <a:xfrm>
          <a:off x="4048505" y="587774"/>
          <a:ext cx="1774366" cy="2457118"/>
        </a:xfrm>
        <a:prstGeom prst="rect">
          <a:avLst/>
        </a:prstGeom>
        <a:solidFill>
          <a:srgbClr val="31859C">
            <a:alpha val="20000"/>
          </a:srgb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Font typeface="+mj-lt"/>
            <a:buAutoNum type="arabicPeriod"/>
          </a:pPr>
          <a:r>
            <a:rPr lang="en-CA" sz="1400" kern="1200" dirty="0"/>
            <a:t> Be Curious</a:t>
          </a:r>
        </a:p>
        <a:p>
          <a:pPr marL="114300" lvl="1" indent="-114300" algn="l" defTabSz="622300">
            <a:lnSpc>
              <a:spcPct val="90000"/>
            </a:lnSpc>
            <a:spcBef>
              <a:spcPct val="0"/>
            </a:spcBef>
            <a:spcAft>
              <a:spcPct val="15000"/>
            </a:spcAft>
            <a:buFont typeface="+mj-lt"/>
            <a:buAutoNum type="arabicPeriod"/>
          </a:pPr>
          <a:r>
            <a:rPr lang="en-CA" sz="1400" kern="1200" dirty="0"/>
            <a:t> Be Supportive</a:t>
          </a:r>
        </a:p>
        <a:p>
          <a:pPr marL="114300" lvl="1" indent="-114300" algn="l" defTabSz="622300">
            <a:lnSpc>
              <a:spcPct val="90000"/>
            </a:lnSpc>
            <a:spcBef>
              <a:spcPct val="0"/>
            </a:spcBef>
            <a:spcAft>
              <a:spcPct val="15000"/>
            </a:spcAft>
            <a:buFont typeface="+mj-lt"/>
            <a:buAutoNum type="arabicPeriod"/>
          </a:pPr>
          <a:r>
            <a:rPr lang="en-CA" sz="1400" kern="1200" dirty="0"/>
            <a:t> Be Accepting</a:t>
          </a:r>
        </a:p>
        <a:p>
          <a:pPr marL="114300" lvl="1" indent="-114300" algn="l" defTabSz="622300">
            <a:lnSpc>
              <a:spcPct val="90000"/>
            </a:lnSpc>
            <a:spcBef>
              <a:spcPct val="0"/>
            </a:spcBef>
            <a:spcAft>
              <a:spcPct val="15000"/>
            </a:spcAft>
            <a:buFont typeface="+mj-lt"/>
            <a:buAutoNum type="arabicPeriod"/>
          </a:pPr>
          <a:r>
            <a:rPr lang="en-CA" sz="1400" kern="1200" dirty="0"/>
            <a:t> Be Focused</a:t>
          </a:r>
        </a:p>
        <a:p>
          <a:pPr marL="114300" lvl="1" indent="-114300" algn="l" defTabSz="622300">
            <a:lnSpc>
              <a:spcPct val="90000"/>
            </a:lnSpc>
            <a:spcBef>
              <a:spcPct val="0"/>
            </a:spcBef>
            <a:spcAft>
              <a:spcPct val="15000"/>
            </a:spcAft>
            <a:buFont typeface="+mj-lt"/>
            <a:buAutoNum type="arabicPeriod"/>
          </a:pPr>
          <a:r>
            <a:rPr lang="en-CA" sz="1400" kern="1200" dirty="0"/>
            <a:t> Be Committed</a:t>
          </a:r>
        </a:p>
      </dsp:txBody>
      <dsp:txXfrm>
        <a:off x="4048505" y="587774"/>
        <a:ext cx="1774366" cy="2457118"/>
      </dsp:txXfrm>
    </dsp:sp>
    <dsp:sp modelId="{97E05C9F-1FAE-4063-B121-6AC571F85A63}">
      <dsp:nvSpPr>
        <dsp:cNvPr id="0" name=""/>
        <dsp:cNvSpPr/>
      </dsp:nvSpPr>
      <dsp:spPr>
        <a:xfrm>
          <a:off x="6071282" y="98357"/>
          <a:ext cx="1774366" cy="489416"/>
        </a:xfrm>
        <a:prstGeom prst="rect">
          <a:avLst/>
        </a:prstGeom>
        <a:solidFill>
          <a:schemeClr val="tx2">
            <a:lumMod val="75000"/>
            <a:alpha val="2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Font typeface="+mj-lt"/>
            <a:buNone/>
          </a:pPr>
          <a:r>
            <a:rPr lang="en-CA" sz="1400" kern="1200" dirty="0" err="1">
              <a:solidFill>
                <a:schemeClr val="tx1"/>
              </a:solidFill>
            </a:rPr>
            <a:t>ICF</a:t>
          </a:r>
          <a:r>
            <a:rPr lang="en-CA" sz="1400" kern="1200" dirty="0">
              <a:solidFill>
                <a:schemeClr val="tx1"/>
              </a:solidFill>
            </a:rPr>
            <a:t> Core Competencies</a:t>
          </a:r>
        </a:p>
      </dsp:txBody>
      <dsp:txXfrm>
        <a:off x="6071282" y="98357"/>
        <a:ext cx="1774366" cy="489416"/>
      </dsp:txXfrm>
    </dsp:sp>
    <dsp:sp modelId="{9FCCE2BD-48E6-4A52-86CE-149786B4454B}">
      <dsp:nvSpPr>
        <dsp:cNvPr id="0" name=""/>
        <dsp:cNvSpPr/>
      </dsp:nvSpPr>
      <dsp:spPr>
        <a:xfrm>
          <a:off x="6071282" y="587774"/>
          <a:ext cx="1774366" cy="2457118"/>
        </a:xfrm>
        <a:prstGeom prst="rect">
          <a:avLst/>
        </a:prstGeom>
        <a:solidFill>
          <a:schemeClr val="accent1">
            <a:lumMod val="50000"/>
            <a:alpha val="2000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0" lvl="1" indent="0" algn="l" defTabSz="533400">
            <a:lnSpc>
              <a:spcPct val="90000"/>
            </a:lnSpc>
            <a:spcBef>
              <a:spcPct val="0"/>
            </a:spcBef>
            <a:spcAft>
              <a:spcPct val="15000"/>
            </a:spcAft>
            <a:buFont typeface="+mj-lt"/>
            <a:buAutoNum type="arabicPeriod"/>
          </a:pPr>
          <a:r>
            <a:rPr lang="en-CA" sz="1200" kern="1200" dirty="0"/>
            <a:t> Demonstrates Ethical Practice</a:t>
          </a:r>
        </a:p>
        <a:p>
          <a:pPr marL="0" lvl="1" indent="0" algn="l" defTabSz="533400">
            <a:lnSpc>
              <a:spcPct val="90000"/>
            </a:lnSpc>
            <a:spcBef>
              <a:spcPct val="0"/>
            </a:spcBef>
            <a:spcAft>
              <a:spcPct val="15000"/>
            </a:spcAft>
            <a:buFont typeface="+mj-lt"/>
            <a:buAutoNum type="arabicPeriod"/>
          </a:pPr>
          <a:r>
            <a:rPr lang="en-CA" sz="1200" kern="1200" dirty="0"/>
            <a:t> Embodies a Coaching Mindset</a:t>
          </a:r>
        </a:p>
        <a:p>
          <a:pPr marL="0" lvl="1" indent="0" algn="l" defTabSz="533400">
            <a:lnSpc>
              <a:spcPct val="90000"/>
            </a:lnSpc>
            <a:spcBef>
              <a:spcPct val="0"/>
            </a:spcBef>
            <a:spcAft>
              <a:spcPct val="15000"/>
            </a:spcAft>
            <a:buFont typeface="+mj-lt"/>
            <a:buAutoNum type="arabicPeriod"/>
          </a:pPr>
          <a:r>
            <a:rPr lang="en-CA" sz="1200" kern="1200" dirty="0"/>
            <a:t> Establishes and Maintains Agreements</a:t>
          </a:r>
        </a:p>
        <a:p>
          <a:pPr marL="0" lvl="1" indent="0" algn="l" defTabSz="533400">
            <a:lnSpc>
              <a:spcPct val="90000"/>
            </a:lnSpc>
            <a:spcBef>
              <a:spcPct val="0"/>
            </a:spcBef>
            <a:spcAft>
              <a:spcPct val="15000"/>
            </a:spcAft>
            <a:buFont typeface="+mj-lt"/>
            <a:buAutoNum type="arabicPeriod"/>
          </a:pPr>
          <a:r>
            <a:rPr lang="en-CA" sz="1200" kern="1200" dirty="0"/>
            <a:t> Cultivates Trust and Safety</a:t>
          </a:r>
        </a:p>
        <a:p>
          <a:pPr marL="0" lvl="1" indent="0" algn="l" defTabSz="533400">
            <a:lnSpc>
              <a:spcPct val="90000"/>
            </a:lnSpc>
            <a:spcBef>
              <a:spcPct val="0"/>
            </a:spcBef>
            <a:spcAft>
              <a:spcPct val="15000"/>
            </a:spcAft>
            <a:buFont typeface="+mj-lt"/>
            <a:buAutoNum type="arabicPeriod"/>
          </a:pPr>
          <a:r>
            <a:rPr lang="en-CA" sz="1200" kern="1200" dirty="0"/>
            <a:t> Maintains Presence</a:t>
          </a:r>
        </a:p>
        <a:p>
          <a:pPr marL="0" lvl="1" indent="0" algn="l" defTabSz="533400">
            <a:lnSpc>
              <a:spcPct val="90000"/>
            </a:lnSpc>
            <a:spcBef>
              <a:spcPct val="0"/>
            </a:spcBef>
            <a:spcAft>
              <a:spcPct val="15000"/>
            </a:spcAft>
            <a:buFont typeface="+mj-lt"/>
            <a:buAutoNum type="arabicPeriod"/>
          </a:pPr>
          <a:r>
            <a:rPr lang="en-CA" sz="1200" kern="1200" dirty="0"/>
            <a:t> Listens Actively</a:t>
          </a:r>
        </a:p>
        <a:p>
          <a:pPr marL="0" lvl="1" indent="0" algn="l" defTabSz="533400">
            <a:lnSpc>
              <a:spcPct val="90000"/>
            </a:lnSpc>
            <a:spcBef>
              <a:spcPct val="0"/>
            </a:spcBef>
            <a:spcAft>
              <a:spcPct val="15000"/>
            </a:spcAft>
            <a:buFont typeface="+mj-lt"/>
            <a:buAutoNum type="arabicPeriod"/>
          </a:pPr>
          <a:r>
            <a:rPr lang="en-CA" sz="1200" kern="1200" dirty="0"/>
            <a:t> Evokes Awareness</a:t>
          </a:r>
        </a:p>
        <a:p>
          <a:pPr marL="0" lvl="1" indent="0" algn="l" defTabSz="533400">
            <a:lnSpc>
              <a:spcPct val="90000"/>
            </a:lnSpc>
            <a:spcBef>
              <a:spcPct val="0"/>
            </a:spcBef>
            <a:spcAft>
              <a:spcPct val="15000"/>
            </a:spcAft>
            <a:buFont typeface="+mj-lt"/>
            <a:buAutoNum type="arabicPeriod"/>
          </a:pPr>
          <a:r>
            <a:rPr lang="en-CA" sz="1200" kern="1200" dirty="0"/>
            <a:t> Facilitates Client Growth</a:t>
          </a:r>
        </a:p>
      </dsp:txBody>
      <dsp:txXfrm>
        <a:off x="6071282" y="587774"/>
        <a:ext cx="1774366" cy="245711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 Rogers</dc:creator>
  <cp:lastModifiedBy>Merv Rogers</cp:lastModifiedBy>
  <cp:revision>4</cp:revision>
  <cp:lastPrinted>2020-06-18T21:14:00Z</cp:lastPrinted>
  <dcterms:created xsi:type="dcterms:W3CDTF">2020-08-28T13:55:00Z</dcterms:created>
  <dcterms:modified xsi:type="dcterms:W3CDTF">2024-05-09T15:59:00Z</dcterms:modified>
</cp:coreProperties>
</file>