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3E1C" w14:textId="77777777" w:rsidR="00EC55A8" w:rsidRPr="00EC55A8" w:rsidRDefault="00EC55A8" w:rsidP="00CA0A4D">
      <w:pPr>
        <w:rPr>
          <w:rFonts w:ascii="Segoe UI" w:hAnsi="Segoe UI" w:cs="Segoe UI"/>
          <w:b/>
          <w:bCs/>
          <w:color w:val="148BB2"/>
        </w:rPr>
      </w:pPr>
    </w:p>
    <w:p w14:paraId="56627CAC" w14:textId="71D1889F" w:rsidR="00CA0A4D" w:rsidRDefault="00C9756E" w:rsidP="00EC55A8">
      <w:pPr>
        <w:jc w:val="center"/>
        <w:rPr>
          <w:rFonts w:ascii="Segoe UI" w:hAnsi="Segoe UI" w:cs="Segoe UI"/>
          <w:b/>
          <w:bCs/>
          <w:color w:val="148BB2"/>
          <w:sz w:val="36"/>
          <w:szCs w:val="36"/>
        </w:rPr>
      </w:pPr>
      <w:r w:rsidRPr="00C9756E">
        <w:rPr>
          <w:rFonts w:ascii="Segoe UI" w:hAnsi="Segoe UI" w:cs="Segoe UI"/>
          <w:b/>
          <w:bCs/>
          <w:color w:val="148BB2"/>
          <w:sz w:val="36"/>
          <w:szCs w:val="36"/>
        </w:rPr>
        <w:t xml:space="preserve">Coach Traps - Focus on 5.5.5 </w:t>
      </w:r>
      <w:r w:rsidR="00596A4B">
        <w:rPr>
          <w:rFonts w:ascii="Segoe UI" w:hAnsi="Segoe UI" w:cs="Segoe UI"/>
          <w:b/>
          <w:bCs/>
          <w:color w:val="148BB2"/>
          <w:sz w:val="36"/>
          <w:szCs w:val="36"/>
        </w:rPr>
        <w:t>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5528"/>
      </w:tblGrid>
      <w:tr w:rsidR="00C9756E" w:rsidRPr="00C516B1" w14:paraId="1AF86EA4" w14:textId="77777777" w:rsidTr="00595604">
        <w:tc>
          <w:tcPr>
            <w:tcW w:w="5524" w:type="dxa"/>
          </w:tcPr>
          <w:p w14:paraId="0BA9303F" w14:textId="77777777" w:rsidR="00C9756E" w:rsidRPr="001810E8" w:rsidRDefault="00C9756E" w:rsidP="00595604">
            <w:pPr>
              <w:rPr>
                <w:rFonts w:ascii="Segoe UI" w:hAnsi="Segoe UI" w:cs="Segoe UI"/>
                <w:lang w:val="en-US"/>
              </w:rPr>
            </w:pPr>
            <w:r w:rsidRPr="001810E8">
              <w:rPr>
                <w:rFonts w:ascii="Segoe UI" w:hAnsi="Segoe UI" w:cs="Segoe UI"/>
                <w:lang w:val="en-US"/>
              </w:rPr>
              <w:t>Coach:</w:t>
            </w:r>
          </w:p>
        </w:tc>
        <w:tc>
          <w:tcPr>
            <w:tcW w:w="5528" w:type="dxa"/>
          </w:tcPr>
          <w:p w14:paraId="74AC8F0A" w14:textId="77777777" w:rsidR="00C9756E" w:rsidRPr="001810E8" w:rsidRDefault="00C9756E" w:rsidP="00595604">
            <w:pPr>
              <w:rPr>
                <w:rFonts w:ascii="Segoe UI" w:hAnsi="Segoe UI" w:cs="Segoe UI"/>
                <w:lang w:val="en-US"/>
              </w:rPr>
            </w:pPr>
            <w:r w:rsidRPr="001810E8">
              <w:rPr>
                <w:rFonts w:ascii="Segoe UI" w:hAnsi="Segoe UI" w:cs="Segoe UI"/>
                <w:lang w:val="en-US"/>
              </w:rPr>
              <w:t>Client:</w:t>
            </w:r>
          </w:p>
        </w:tc>
      </w:tr>
      <w:tr w:rsidR="00C9756E" w:rsidRPr="00C516B1" w14:paraId="5AB58850" w14:textId="77777777" w:rsidTr="00595604">
        <w:tc>
          <w:tcPr>
            <w:tcW w:w="5524" w:type="dxa"/>
          </w:tcPr>
          <w:p w14:paraId="47B954BB" w14:textId="77777777" w:rsidR="00C9756E" w:rsidRPr="001810E8" w:rsidRDefault="00C9756E" w:rsidP="00595604">
            <w:pPr>
              <w:rPr>
                <w:rFonts w:ascii="Segoe UI" w:hAnsi="Segoe UI" w:cs="Segoe UI"/>
                <w:lang w:val="en-US"/>
              </w:rPr>
            </w:pPr>
            <w:r w:rsidRPr="001810E8">
              <w:rPr>
                <w:rFonts w:ascii="Segoe UI" w:hAnsi="Segoe UI" w:cs="Segoe UI"/>
                <w:lang w:val="en-US"/>
              </w:rPr>
              <w:t>Date of Session:</w:t>
            </w:r>
          </w:p>
        </w:tc>
        <w:tc>
          <w:tcPr>
            <w:tcW w:w="5528" w:type="dxa"/>
          </w:tcPr>
          <w:p w14:paraId="2BF46AE4" w14:textId="77777777" w:rsidR="00C9756E" w:rsidRPr="001810E8" w:rsidRDefault="00C9756E" w:rsidP="00595604">
            <w:pPr>
              <w:rPr>
                <w:rFonts w:ascii="Segoe UI" w:hAnsi="Segoe UI" w:cs="Segoe UI"/>
                <w:lang w:val="en-US"/>
              </w:rPr>
            </w:pPr>
            <w:r w:rsidRPr="001810E8">
              <w:rPr>
                <w:rFonts w:ascii="Segoe UI" w:hAnsi="Segoe UI" w:cs="Segoe UI"/>
                <w:lang w:val="en-US"/>
              </w:rPr>
              <w:t xml:space="preserve">Client Consent Given: Verbal / Written </w:t>
            </w:r>
          </w:p>
        </w:tc>
      </w:tr>
    </w:tbl>
    <w:p w14:paraId="663BD0B9" w14:textId="77777777" w:rsidR="00C9756E" w:rsidRPr="00C9756E" w:rsidRDefault="00C9756E" w:rsidP="00EC55A8">
      <w:pPr>
        <w:jc w:val="center"/>
        <w:rPr>
          <w:rFonts w:ascii="Segoe UI" w:hAnsi="Segoe UI" w:cs="Segoe UI"/>
          <w:b/>
          <w:bCs/>
          <w:color w:val="148BB2"/>
          <w:sz w:val="36"/>
          <w:szCs w:val="36"/>
        </w:rPr>
      </w:pPr>
    </w:p>
    <w:tbl>
      <w:tblPr>
        <w:tblStyle w:val="TableGrid"/>
        <w:tblW w:w="13183" w:type="dxa"/>
        <w:tblLook w:val="04A0" w:firstRow="1" w:lastRow="0" w:firstColumn="1" w:lastColumn="0" w:noHBand="0" w:noVBand="1"/>
      </w:tblPr>
      <w:tblGrid>
        <w:gridCol w:w="347"/>
        <w:gridCol w:w="2307"/>
        <w:gridCol w:w="10529"/>
      </w:tblGrid>
      <w:tr w:rsidR="00CA0A4D" w:rsidRPr="00EC55A8" w14:paraId="46EBAEBB" w14:textId="77777777" w:rsidTr="0020791B">
        <w:tc>
          <w:tcPr>
            <w:tcW w:w="0" w:type="auto"/>
            <w:shd w:val="clear" w:color="auto" w:fill="148BB2"/>
            <w:hideMark/>
          </w:tcPr>
          <w:p w14:paraId="1B55BE45" w14:textId="77777777" w:rsidR="00CA0A4D" w:rsidRPr="0020791B" w:rsidRDefault="00CA0A4D" w:rsidP="00CA0A4D">
            <w:pPr>
              <w:rPr>
                <w:rFonts w:ascii="Segoe UI" w:hAnsi="Segoe UI" w:cs="Segoe UI"/>
                <w:b/>
                <w:bCs/>
                <w:color w:val="FFFFFF"/>
              </w:rPr>
            </w:pPr>
            <w:r w:rsidRPr="0020791B">
              <w:rPr>
                <w:rFonts w:ascii="Segoe UI" w:hAnsi="Segoe UI" w:cs="Segoe UI"/>
                <w:b/>
                <w:bCs/>
                <w:color w:val="FFFFFF"/>
              </w:rPr>
              <w:t>#</w:t>
            </w:r>
          </w:p>
        </w:tc>
        <w:tc>
          <w:tcPr>
            <w:tcW w:w="2311" w:type="dxa"/>
            <w:shd w:val="clear" w:color="auto" w:fill="148BB2"/>
            <w:hideMark/>
          </w:tcPr>
          <w:p w14:paraId="43712EE3" w14:textId="2C72D34B" w:rsidR="00CA0A4D" w:rsidRPr="0020791B" w:rsidRDefault="00CA0A4D" w:rsidP="00CA0A4D">
            <w:pPr>
              <w:rPr>
                <w:rFonts w:ascii="Segoe UI" w:hAnsi="Segoe UI" w:cs="Segoe UI"/>
                <w:b/>
                <w:bCs/>
                <w:color w:val="FFFFFF"/>
              </w:rPr>
            </w:pPr>
            <w:r w:rsidRPr="0020791B">
              <w:rPr>
                <w:rFonts w:ascii="Segoe UI" w:hAnsi="Segoe UI" w:cs="Segoe UI"/>
                <w:b/>
                <w:bCs/>
                <w:color w:val="FFFFFF"/>
              </w:rPr>
              <w:t>Co</w:t>
            </w:r>
            <w:r w:rsidR="00D468EF">
              <w:rPr>
                <w:rFonts w:ascii="Segoe UI" w:hAnsi="Segoe UI" w:cs="Segoe UI"/>
                <w:b/>
                <w:bCs/>
                <w:color w:val="FFFFFF"/>
              </w:rPr>
              <w:t>ach Traps</w:t>
            </w:r>
          </w:p>
        </w:tc>
        <w:tc>
          <w:tcPr>
            <w:tcW w:w="10559" w:type="dxa"/>
            <w:shd w:val="clear" w:color="auto" w:fill="148BB2"/>
            <w:hideMark/>
          </w:tcPr>
          <w:p w14:paraId="6820A1CA" w14:textId="77777777" w:rsidR="00CA0A4D" w:rsidRPr="0020791B" w:rsidRDefault="00CA0A4D" w:rsidP="00CA0A4D">
            <w:pPr>
              <w:rPr>
                <w:rFonts w:ascii="Segoe UI" w:hAnsi="Segoe UI" w:cs="Segoe UI"/>
                <w:b/>
                <w:bCs/>
                <w:color w:val="FFFFFF"/>
              </w:rPr>
            </w:pPr>
            <w:r w:rsidRPr="0020791B">
              <w:rPr>
                <w:rFonts w:ascii="Segoe UI" w:hAnsi="Segoe UI" w:cs="Segoe UI"/>
                <w:b/>
                <w:bCs/>
                <w:color w:val="FFFFFF"/>
              </w:rPr>
              <w:t>What the Coach Should Do Instead</w:t>
            </w:r>
          </w:p>
        </w:tc>
      </w:tr>
      <w:tr w:rsidR="00D94AFD" w:rsidRPr="00EC55A8" w14:paraId="33599460" w14:textId="77777777" w:rsidTr="00D94AFD">
        <w:tc>
          <w:tcPr>
            <w:tcW w:w="0" w:type="auto"/>
            <w:hideMark/>
          </w:tcPr>
          <w:p w14:paraId="5A9B086F" w14:textId="769A4AB9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t xml:space="preserve"> </w:t>
            </w:r>
            <w:r w:rsidR="00216BE1" w:rsidRPr="00EC55A8">
              <w:rPr>
                <w:rFonts w:ascii="Segoe UI" w:hAnsi="Segoe UI" w:cs="Segoe UI"/>
              </w:rPr>
              <w:t>1</w:t>
            </w:r>
          </w:p>
        </w:tc>
        <w:tc>
          <w:tcPr>
            <w:tcW w:w="2311" w:type="dxa"/>
            <w:hideMark/>
          </w:tcPr>
          <w:p w14:paraId="089F75A0" w14:textId="79B47B35" w:rsidR="00216BE1" w:rsidRPr="00EC55A8" w:rsidRDefault="00746B7C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  <w:b/>
                <w:bCs/>
              </w:rPr>
              <w:t>Rush</w:t>
            </w:r>
            <w:r w:rsidR="00D94AFD" w:rsidRPr="00EC55A8">
              <w:rPr>
                <w:rFonts w:ascii="Segoe UI" w:hAnsi="Segoe UI" w:cs="Segoe UI"/>
                <w:b/>
                <w:bCs/>
              </w:rPr>
              <w:t>ing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 </w:t>
            </w:r>
            <w:r w:rsidR="0020614B" w:rsidRPr="00EC55A8">
              <w:rPr>
                <w:rFonts w:ascii="Segoe UI" w:hAnsi="Segoe UI" w:cs="Segoe UI"/>
                <w:b/>
                <w:bCs/>
              </w:rPr>
              <w:t xml:space="preserve">Step 1: </w:t>
            </w:r>
            <w:r w:rsidR="00216BE1" w:rsidRPr="00EC55A8">
              <w:rPr>
                <w:rFonts w:ascii="Segoe UI" w:hAnsi="Segoe UI" w:cs="Segoe UI"/>
                <w:b/>
                <w:bCs/>
              </w:rPr>
              <w:t xml:space="preserve">Identify </w:t>
            </w:r>
          </w:p>
        </w:tc>
        <w:tc>
          <w:tcPr>
            <w:tcW w:w="10559" w:type="dxa"/>
            <w:hideMark/>
          </w:tcPr>
          <w:p w14:paraId="37045054" w14:textId="49B5948D" w:rsidR="00746B7C" w:rsidRPr="00EC55A8" w:rsidRDefault="00746B7C" w:rsidP="00746B7C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Take time to clearly establish what the client wants to accomplish.</w:t>
            </w:r>
          </w:p>
          <w:p w14:paraId="3B8A84A0" w14:textId="77777777" w:rsidR="00746B7C" w:rsidRPr="00EC55A8" w:rsidRDefault="00746B7C" w:rsidP="00746B7C">
            <w:pPr>
              <w:pStyle w:val="NoSpacing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Support the client in identifying their desired goals or outcomes.</w:t>
            </w:r>
          </w:p>
          <w:p w14:paraId="4C0ECD5C" w14:textId="77777777" w:rsidR="00746B7C" w:rsidRPr="00EC55A8" w:rsidRDefault="00746B7C" w:rsidP="00746B7C">
            <w:pPr>
              <w:pStyle w:val="NoSpacing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Explore why these outcomes matter—what’s the personal significance or impact?</w:t>
            </w:r>
          </w:p>
          <w:p w14:paraId="6EE91717" w14:textId="77777777" w:rsidR="00746B7C" w:rsidRPr="00EC55A8" w:rsidRDefault="00746B7C" w:rsidP="00746B7C">
            <w:pPr>
              <w:pStyle w:val="NoSpacing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Ensure mutual clarity and agreement on the focus for this session.</w:t>
            </w:r>
          </w:p>
          <w:p w14:paraId="7F27B0EF" w14:textId="77777777" w:rsidR="00746B7C" w:rsidRPr="00EC55A8" w:rsidRDefault="00746B7C" w:rsidP="00746B7C">
            <w:pPr>
              <w:pStyle w:val="NoSpacing"/>
              <w:numPr>
                <w:ilvl w:val="0"/>
                <w:numId w:val="3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Let the client lead: the agenda and goals should be generated by the client, not influenced or shaped by the coach.</w:t>
            </w:r>
          </w:p>
          <w:p w14:paraId="0207FA54" w14:textId="77777777" w:rsidR="00216BE1" w:rsidRDefault="00746B7C" w:rsidP="00746B7C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This step builds the foundation for a meaningful and client-centered coaching conversation.</w:t>
            </w:r>
          </w:p>
          <w:p w14:paraId="41639AF3" w14:textId="77777777" w:rsidR="0020791B" w:rsidRPr="00EC55A8" w:rsidRDefault="0020791B" w:rsidP="00746B7C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</w:p>
          <w:p w14:paraId="687032CB" w14:textId="6202F6E0" w:rsidR="00D94AFD" w:rsidRPr="00EC55A8" w:rsidRDefault="00D94AFD" w:rsidP="00746B7C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216BE1" w:rsidRPr="00EC55A8" w14:paraId="13D75606" w14:textId="77777777" w:rsidTr="00D94AFD">
        <w:tc>
          <w:tcPr>
            <w:tcW w:w="0" w:type="auto"/>
          </w:tcPr>
          <w:p w14:paraId="0E3057FC" w14:textId="4226BCB0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t xml:space="preserve"> 2</w:t>
            </w:r>
          </w:p>
        </w:tc>
        <w:tc>
          <w:tcPr>
            <w:tcW w:w="2311" w:type="dxa"/>
          </w:tcPr>
          <w:p w14:paraId="6FAC1325" w14:textId="197151C2" w:rsidR="00216BE1" w:rsidRPr="00EC55A8" w:rsidRDefault="00D94AFD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 xml:space="preserve">Doing The </w:t>
            </w:r>
            <w:r w:rsidR="00216BE1" w:rsidRPr="00EC55A8">
              <w:rPr>
                <w:rFonts w:ascii="Segoe UI" w:hAnsi="Segoe UI" w:cs="Segoe UI"/>
                <w:b/>
                <w:bCs/>
              </w:rPr>
              <w:t>Problem Solving</w:t>
            </w:r>
          </w:p>
        </w:tc>
        <w:tc>
          <w:tcPr>
            <w:tcW w:w="10559" w:type="dxa"/>
          </w:tcPr>
          <w:p w14:paraId="511265C7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The coach takes over by offering solutions, advice, or suggestions—doing the work </w:t>
            </w: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for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the client.</w:t>
            </w:r>
          </w:p>
          <w:p w14:paraId="49D76E11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What to Do Instead:</w:t>
            </w:r>
          </w:p>
          <w:p w14:paraId="68A655CB" w14:textId="77777777" w:rsidR="00C9013F" w:rsidRPr="00EC55A8" w:rsidRDefault="00C9013F" w:rsidP="00C9013F">
            <w:pPr>
              <w:pStyle w:val="NoSpacing"/>
              <w:numPr>
                <w:ilvl w:val="0"/>
                <w:numId w:val="4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Create space for the client to explore their own ideas, insights, and possibilities.</w:t>
            </w:r>
          </w:p>
          <w:p w14:paraId="503641DC" w14:textId="77777777" w:rsidR="00C9013F" w:rsidRPr="00EC55A8" w:rsidRDefault="00C9013F" w:rsidP="00C9013F">
            <w:pPr>
              <w:pStyle w:val="NoSpacing"/>
              <w:numPr>
                <w:ilvl w:val="0"/>
                <w:numId w:val="4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Ask open, curious questions that help the client generate their own solutions, actions, or perspectives.</w:t>
            </w:r>
          </w:p>
          <w:p w14:paraId="4C896B17" w14:textId="77777777" w:rsidR="00C9013F" w:rsidRPr="00EC55A8" w:rsidRDefault="00C9013F" w:rsidP="00C9013F">
            <w:pPr>
              <w:pStyle w:val="NoSpacing"/>
              <w:numPr>
                <w:ilvl w:val="0"/>
                <w:numId w:val="4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Resist the urge to fix. Stay in a facilitative role, not a directive one.</w:t>
            </w:r>
          </w:p>
          <w:p w14:paraId="4EDE26D9" w14:textId="77777777" w:rsidR="00C9013F" w:rsidRPr="00EC55A8" w:rsidRDefault="00C9013F" w:rsidP="00C9013F">
            <w:pPr>
              <w:pStyle w:val="NoSpacing"/>
              <w:numPr>
                <w:ilvl w:val="0"/>
                <w:numId w:val="4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Let the client do the thinking, deciding, and choosing. The ownership of the solution belongs to them.</w:t>
            </w:r>
          </w:p>
          <w:p w14:paraId="367AEC09" w14:textId="77777777" w:rsidR="00216BE1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When the coach steps back, the client steps forward—and that’s where the growth happens.</w:t>
            </w:r>
          </w:p>
          <w:p w14:paraId="37675FEA" w14:textId="330F4159" w:rsidR="00D94AFD" w:rsidRPr="00EC55A8" w:rsidRDefault="00D94AFD" w:rsidP="00C9013F">
            <w:pPr>
              <w:pStyle w:val="NoSpacing"/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</w:tc>
      </w:tr>
      <w:tr w:rsidR="00216BE1" w:rsidRPr="00EC55A8" w14:paraId="3908A7F3" w14:textId="77777777" w:rsidTr="00D94AFD">
        <w:tc>
          <w:tcPr>
            <w:tcW w:w="0" w:type="auto"/>
          </w:tcPr>
          <w:p w14:paraId="73DE0693" w14:textId="17669CDB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t xml:space="preserve"> 3</w:t>
            </w:r>
          </w:p>
        </w:tc>
        <w:tc>
          <w:tcPr>
            <w:tcW w:w="2311" w:type="dxa"/>
          </w:tcPr>
          <w:p w14:paraId="27AF3CCD" w14:textId="00BDAE11" w:rsidR="00216BE1" w:rsidRPr="00EC55A8" w:rsidRDefault="00216BE1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>Consulting</w:t>
            </w:r>
            <w:r w:rsidR="00C9013F" w:rsidRPr="00EC55A8">
              <w:rPr>
                <w:rFonts w:ascii="Segoe UI" w:hAnsi="Segoe UI" w:cs="Segoe UI"/>
                <w:b/>
                <w:bCs/>
              </w:rPr>
              <w:t xml:space="preserve">, </w:t>
            </w:r>
            <w:r w:rsidRPr="00EC55A8">
              <w:rPr>
                <w:rFonts w:ascii="Segoe UI" w:hAnsi="Segoe UI" w:cs="Segoe UI"/>
                <w:b/>
                <w:bCs/>
              </w:rPr>
              <w:t>Advising</w:t>
            </w:r>
            <w:r w:rsidR="00C9013F" w:rsidRPr="00EC55A8">
              <w:rPr>
                <w:rFonts w:ascii="Segoe UI" w:hAnsi="Segoe UI" w:cs="Segoe UI"/>
                <w:b/>
                <w:bCs/>
              </w:rPr>
              <w:t xml:space="preserve"> or</w:t>
            </w:r>
            <w:r w:rsidR="0020614B" w:rsidRPr="00EC55A8">
              <w:rPr>
                <w:rFonts w:ascii="Segoe UI" w:hAnsi="Segoe UI" w:cs="Segoe UI"/>
                <w:b/>
                <w:bCs/>
              </w:rPr>
              <w:t xml:space="preserve"> Telling</w:t>
            </w:r>
          </w:p>
        </w:tc>
        <w:tc>
          <w:tcPr>
            <w:tcW w:w="10559" w:type="dxa"/>
          </w:tcPr>
          <w:p w14:paraId="212722CA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The coach slips into expert mode—offering advice, making suggestions, or telling the client what to do. This shifts ownership away from the client and limits their growth.</w:t>
            </w:r>
          </w:p>
          <w:p w14:paraId="756E6D88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What to Do Instead:</w:t>
            </w:r>
          </w:p>
          <w:p w14:paraId="286CE58E" w14:textId="77777777" w:rsidR="00C9013F" w:rsidRPr="00EC55A8" w:rsidRDefault="00C9013F" w:rsidP="00C9013F">
            <w:pPr>
              <w:pStyle w:val="NoSpacing"/>
              <w:numPr>
                <w:ilvl w:val="0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Ask, don’t tell.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Stay curious and resist giving direction.</w:t>
            </w:r>
          </w:p>
          <w:p w14:paraId="74AF48D5" w14:textId="77777777" w:rsidR="00C9013F" w:rsidRPr="00EC55A8" w:rsidRDefault="00C9013F" w:rsidP="00C9013F">
            <w:pPr>
              <w:pStyle w:val="NoSpacing"/>
              <w:numPr>
                <w:ilvl w:val="0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Empower the client to generate their own action plan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>—they are the expert in their own life.</w:t>
            </w:r>
          </w:p>
          <w:p w14:paraId="038A01D4" w14:textId="77777777" w:rsidR="00C9013F" w:rsidRPr="00EC55A8" w:rsidRDefault="00C9013F" w:rsidP="00C9013F">
            <w:pPr>
              <w:pStyle w:val="NoSpacing"/>
              <w:numPr>
                <w:ilvl w:val="0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Partner collaboratively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by asking questions such as:</w:t>
            </w:r>
          </w:p>
          <w:p w14:paraId="6074CB99" w14:textId="77777777" w:rsidR="00C9013F" w:rsidRPr="00EC55A8" w:rsidRDefault="00C9013F" w:rsidP="00C9013F">
            <w:pPr>
              <w:pStyle w:val="NoSpacing"/>
              <w:numPr>
                <w:ilvl w:val="1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would be a meaningful next step for you?”</w:t>
            </w:r>
          </w:p>
          <w:p w14:paraId="7BB3A583" w14:textId="77777777" w:rsidR="00C9013F" w:rsidRPr="00EC55A8" w:rsidRDefault="00C9013F" w:rsidP="00C9013F">
            <w:pPr>
              <w:pStyle w:val="NoSpacing"/>
              <w:numPr>
                <w:ilvl w:val="1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approach feels right for you in this situation?”</w:t>
            </w:r>
          </w:p>
          <w:p w14:paraId="35E1993D" w14:textId="77777777" w:rsidR="00C9013F" w:rsidRPr="00EC55A8" w:rsidRDefault="00C9013F" w:rsidP="00C9013F">
            <w:pPr>
              <w:pStyle w:val="NoSpacing"/>
              <w:numPr>
                <w:ilvl w:val="1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lastRenderedPageBreak/>
              <w:t>“How will you stay accountable to what you’ve chosen?”</w:t>
            </w:r>
          </w:p>
          <w:p w14:paraId="2AC07C5F" w14:textId="77777777" w:rsidR="00C9013F" w:rsidRPr="00EC55A8" w:rsidRDefault="00C9013F" w:rsidP="00C9013F">
            <w:pPr>
              <w:pStyle w:val="NoSpacing"/>
              <w:numPr>
                <w:ilvl w:val="0"/>
                <w:numId w:val="5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Trust the process.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Client-designed actions lead to stronger ownership, motivation, and follow-through.</w:t>
            </w:r>
          </w:p>
          <w:p w14:paraId="0739BBDB" w14:textId="4CE86652" w:rsidR="0020791B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Great coaching builds clarity and confidence—not dependency.</w:t>
            </w:r>
          </w:p>
          <w:p w14:paraId="08BC40A5" w14:textId="79F299B8" w:rsidR="00D94AFD" w:rsidRPr="00EC55A8" w:rsidRDefault="00D94AFD" w:rsidP="00C9013F">
            <w:pPr>
              <w:pStyle w:val="NoSpacing"/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</w:tc>
      </w:tr>
      <w:tr w:rsidR="00216BE1" w:rsidRPr="00EC55A8" w14:paraId="26321CCC" w14:textId="77777777" w:rsidTr="00D94AFD">
        <w:tc>
          <w:tcPr>
            <w:tcW w:w="0" w:type="auto"/>
          </w:tcPr>
          <w:p w14:paraId="3532861E" w14:textId="442E341E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lastRenderedPageBreak/>
              <w:t xml:space="preserve"> 4</w:t>
            </w:r>
          </w:p>
        </w:tc>
        <w:tc>
          <w:tcPr>
            <w:tcW w:w="2311" w:type="dxa"/>
          </w:tcPr>
          <w:p w14:paraId="6E5000E4" w14:textId="356A53EA" w:rsidR="00216BE1" w:rsidRPr="00EC55A8" w:rsidRDefault="0020614B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 xml:space="preserve">Not </w:t>
            </w:r>
            <w:r w:rsidR="00D94AFD" w:rsidRPr="00EC55A8">
              <w:rPr>
                <w:rFonts w:ascii="Segoe UI" w:hAnsi="Segoe UI" w:cs="Segoe UI"/>
                <w:b/>
                <w:bCs/>
              </w:rPr>
              <w:t>Listening or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 </w:t>
            </w:r>
            <w:r w:rsidR="00C537F8" w:rsidRPr="00EC55A8">
              <w:rPr>
                <w:rFonts w:ascii="Segoe UI" w:hAnsi="Segoe UI" w:cs="Segoe UI"/>
                <w:b/>
                <w:bCs/>
              </w:rPr>
              <w:t>B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eing </w:t>
            </w:r>
            <w:r w:rsidR="00216BE1" w:rsidRPr="00EC55A8">
              <w:rPr>
                <w:rFonts w:ascii="Segoe UI" w:hAnsi="Segoe UI" w:cs="Segoe UI"/>
                <w:b/>
                <w:bCs/>
              </w:rPr>
              <w:t>Curious</w:t>
            </w:r>
          </w:p>
        </w:tc>
        <w:tc>
          <w:tcPr>
            <w:tcW w:w="10559" w:type="dxa"/>
          </w:tcPr>
          <w:p w14:paraId="46B4171B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The coach hears the words but misses the meaning—interrupting, assuming, or moving on too quickly. This results in missed insights and a surface-level conversation.</w:t>
            </w:r>
          </w:p>
          <w:p w14:paraId="05E72E98" w14:textId="77777777" w:rsidR="00C9013F" w:rsidRPr="00EC55A8" w:rsidRDefault="00C9013F" w:rsidP="00C9013F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What to Do Instead:</w:t>
            </w:r>
          </w:p>
          <w:p w14:paraId="10F33126" w14:textId="77777777" w:rsidR="00C9013F" w:rsidRPr="00EC55A8" w:rsidRDefault="00C9013F" w:rsidP="00C9013F">
            <w:pPr>
              <w:pStyle w:val="NoSpacing"/>
              <w:numPr>
                <w:ilvl w:val="0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Be fully present.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Listen beyond the words to the client’s tone, emotions, values, and what’s not being said.</w:t>
            </w:r>
          </w:p>
          <w:p w14:paraId="5CB12D8F" w14:textId="77777777" w:rsidR="00C9013F" w:rsidRPr="00EC55A8" w:rsidRDefault="00C9013F" w:rsidP="00C9013F">
            <w:pPr>
              <w:pStyle w:val="NoSpacing"/>
              <w:numPr>
                <w:ilvl w:val="0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Stay curious.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Don’t assume—ask. Explore the client’s language, energy, and shifts in perspective.</w:t>
            </w:r>
          </w:p>
          <w:p w14:paraId="142DADFB" w14:textId="77777777" w:rsidR="00C9013F" w:rsidRPr="00EC55A8" w:rsidRDefault="00C9013F" w:rsidP="00C9013F">
            <w:pPr>
              <w:pStyle w:val="NoSpacing"/>
              <w:numPr>
                <w:ilvl w:val="0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Demonstrate deep listening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by:</w:t>
            </w:r>
          </w:p>
          <w:p w14:paraId="3778204B" w14:textId="77777777" w:rsidR="00C9013F" w:rsidRPr="00EC55A8" w:rsidRDefault="00C9013F" w:rsidP="00C9013F">
            <w:pPr>
              <w:pStyle w:val="NoSpacing"/>
              <w:numPr>
                <w:ilvl w:val="1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Acknowledging what the client shares</w:t>
            </w:r>
          </w:p>
          <w:p w14:paraId="7E846CCD" w14:textId="3ABF0994" w:rsidR="00C806F6" w:rsidRPr="00EC55A8" w:rsidRDefault="00C806F6" w:rsidP="00C9013F">
            <w:pPr>
              <w:pStyle w:val="NoSpacing"/>
              <w:numPr>
                <w:ilvl w:val="1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Purposefully uses silence to encourage deeper thinking  </w:t>
            </w:r>
          </w:p>
          <w:p w14:paraId="167BBA3C" w14:textId="54593CF5" w:rsidR="00C9013F" w:rsidRPr="00EC55A8" w:rsidRDefault="00C9013F" w:rsidP="00C9013F">
            <w:pPr>
              <w:pStyle w:val="NoSpacing"/>
              <w:numPr>
                <w:ilvl w:val="1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Paraphrasing to check understanding</w:t>
            </w:r>
          </w:p>
          <w:p w14:paraId="23A4533C" w14:textId="77777777" w:rsidR="00C9013F" w:rsidRPr="00EC55A8" w:rsidRDefault="00C9013F" w:rsidP="00C9013F">
            <w:pPr>
              <w:pStyle w:val="NoSpacing"/>
              <w:numPr>
                <w:ilvl w:val="1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Reflecting the client’s feelings and meaning</w:t>
            </w:r>
          </w:p>
          <w:p w14:paraId="6748278B" w14:textId="77777777" w:rsidR="00C9013F" w:rsidRPr="00EC55A8" w:rsidRDefault="00C9013F" w:rsidP="00C9013F">
            <w:pPr>
              <w:pStyle w:val="NoSpacing"/>
              <w:numPr>
                <w:ilvl w:val="0"/>
                <w:numId w:val="6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Pause before responding.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t xml:space="preserve"> Give space for the client to think, process, and add more.</w:t>
            </w:r>
          </w:p>
          <w:p w14:paraId="0E3F1C6C" w14:textId="253C32AC" w:rsidR="00216BE1" w:rsidRPr="0020791B" w:rsidRDefault="00C9013F" w:rsidP="00216BE1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Listening and curiosity are the coach’s superpowers. They build trust, uncover insight, and invite transformation.</w:t>
            </w:r>
          </w:p>
        </w:tc>
      </w:tr>
      <w:tr w:rsidR="00216BE1" w:rsidRPr="00EC55A8" w14:paraId="15B96140" w14:textId="77777777" w:rsidTr="00D94AFD">
        <w:tc>
          <w:tcPr>
            <w:tcW w:w="0" w:type="auto"/>
          </w:tcPr>
          <w:p w14:paraId="12FE9487" w14:textId="758700F0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t xml:space="preserve"> 5</w:t>
            </w:r>
          </w:p>
        </w:tc>
        <w:tc>
          <w:tcPr>
            <w:tcW w:w="2311" w:type="dxa"/>
          </w:tcPr>
          <w:p w14:paraId="4B94C7CC" w14:textId="0868D704" w:rsidR="00216BE1" w:rsidRPr="00EC55A8" w:rsidRDefault="00216BE1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 xml:space="preserve">Asking </w:t>
            </w:r>
            <w:r w:rsidR="00C537F8" w:rsidRPr="00EC55A8">
              <w:rPr>
                <w:rFonts w:ascii="Segoe UI" w:hAnsi="Segoe UI" w:cs="Segoe UI"/>
                <w:b/>
                <w:bCs/>
              </w:rPr>
              <w:t>C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losed or </w:t>
            </w:r>
            <w:r w:rsidR="00C537F8" w:rsidRPr="00EC55A8">
              <w:rPr>
                <w:rFonts w:ascii="Segoe UI" w:hAnsi="Segoe UI" w:cs="Segoe UI"/>
                <w:b/>
                <w:bCs/>
              </w:rPr>
              <w:t>L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eading </w:t>
            </w:r>
            <w:r w:rsidR="00C537F8" w:rsidRPr="00EC55A8">
              <w:rPr>
                <w:rFonts w:ascii="Segoe UI" w:hAnsi="Segoe UI" w:cs="Segoe UI"/>
                <w:b/>
                <w:bCs/>
              </w:rPr>
              <w:t>Q</w:t>
            </w:r>
            <w:r w:rsidRPr="00EC55A8">
              <w:rPr>
                <w:rFonts w:ascii="Segoe UI" w:hAnsi="Segoe UI" w:cs="Segoe UI"/>
                <w:b/>
                <w:bCs/>
              </w:rPr>
              <w:t>uestions.</w:t>
            </w:r>
          </w:p>
        </w:tc>
        <w:tc>
          <w:tcPr>
            <w:tcW w:w="10559" w:type="dxa"/>
          </w:tcPr>
          <w:p w14:paraId="6EEE6177" w14:textId="77777777" w:rsidR="00E32E3D" w:rsidRPr="00EC55A8" w:rsidRDefault="00E32E3D" w:rsidP="00E32E3D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The coach asks yes/no questions, gives suggestions disguised as questions, or gathers facts to jump into problem-solving. This limits the client’s thinking and reinforces coach-driven direction.</w:t>
            </w:r>
          </w:p>
          <w:p w14:paraId="4A1E040C" w14:textId="77777777" w:rsidR="00E32E3D" w:rsidRPr="00EC55A8" w:rsidRDefault="00E32E3D" w:rsidP="00E32E3D">
            <w:pPr>
              <w:pStyle w:val="NoSpacing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What to Do Instead:</w:t>
            </w:r>
          </w:p>
          <w:p w14:paraId="7C8E16E6" w14:textId="77777777" w:rsidR="00E32E3D" w:rsidRPr="00EC55A8" w:rsidRDefault="00E32E3D" w:rsidP="00C806F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Ask powerful, open-ended questions that expand thinking and invite reflection.</w:t>
            </w:r>
          </w:p>
          <w:p w14:paraId="72116DE3" w14:textId="77777777" w:rsidR="00E32E3D" w:rsidRPr="00EC55A8" w:rsidRDefault="00E32E3D" w:rsidP="00C806F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Stay curious and non-directive. Let the question open a path, not point to a solution.</w:t>
            </w:r>
          </w:p>
          <w:p w14:paraId="78F42507" w14:textId="77777777" w:rsidR="00C806F6" w:rsidRPr="00EC55A8" w:rsidRDefault="00C806F6" w:rsidP="00C806F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Asking open questions that invite more depth</w:t>
            </w:r>
          </w:p>
          <w:p w14:paraId="21B192E1" w14:textId="77777777" w:rsidR="00E32E3D" w:rsidRPr="00EC55A8" w:rsidRDefault="00E32E3D" w:rsidP="00C806F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Encourage insight, not answers. Your questions should help the client discover—not report.</w:t>
            </w:r>
          </w:p>
          <w:p w14:paraId="345C8D7E" w14:textId="77777777" w:rsidR="00E32E3D" w:rsidRPr="00EC55A8" w:rsidRDefault="00E32E3D" w:rsidP="00C806F6">
            <w:pPr>
              <w:pStyle w:val="NoSpacing"/>
              <w:numPr>
                <w:ilvl w:val="0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Examples of effective coaching questions:</w:t>
            </w:r>
          </w:p>
          <w:p w14:paraId="5DACE6C0" w14:textId="77777777" w:rsidR="00E32E3D" w:rsidRPr="00EC55A8" w:rsidRDefault="00E32E3D" w:rsidP="00C806F6">
            <w:pPr>
              <w:pStyle w:val="NoSpacing"/>
              <w:numPr>
                <w:ilvl w:val="1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“What’s most important about that for you?”</w:t>
            </w:r>
          </w:p>
          <w:p w14:paraId="4D1D34A2" w14:textId="77777777" w:rsidR="00E32E3D" w:rsidRPr="00EC55A8" w:rsidRDefault="00E32E3D" w:rsidP="00C806F6">
            <w:pPr>
              <w:pStyle w:val="NoSpacing"/>
              <w:numPr>
                <w:ilvl w:val="1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possibilities do you see?”</w:t>
            </w:r>
          </w:p>
          <w:p w14:paraId="7478FF5E" w14:textId="77777777" w:rsidR="00E32E3D" w:rsidRPr="00EC55A8" w:rsidRDefault="00E32E3D" w:rsidP="00C806F6">
            <w:pPr>
              <w:pStyle w:val="NoSpacing"/>
              <w:numPr>
                <w:ilvl w:val="1"/>
                <w:numId w:val="7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“Where do you feel drawn to go from here?”</w:t>
            </w:r>
          </w:p>
          <w:p w14:paraId="25C1C543" w14:textId="60941F2C" w:rsidR="00D94AFD" w:rsidRPr="0020791B" w:rsidRDefault="00E32E3D" w:rsidP="002D1B24">
            <w:pPr>
              <w:pStyle w:val="NoSpacing"/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Great coaching questions don’t solve the problem—they unlock the client’s inner wisdom to do so themselves.</w:t>
            </w:r>
          </w:p>
        </w:tc>
      </w:tr>
      <w:tr w:rsidR="00D94AFD" w:rsidRPr="00EC55A8" w14:paraId="0C7AD457" w14:textId="77777777" w:rsidTr="00D94AFD">
        <w:tc>
          <w:tcPr>
            <w:tcW w:w="0" w:type="auto"/>
            <w:hideMark/>
          </w:tcPr>
          <w:p w14:paraId="0E9DFFAB" w14:textId="5C0C0CE8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t xml:space="preserve"> 6</w:t>
            </w:r>
          </w:p>
        </w:tc>
        <w:tc>
          <w:tcPr>
            <w:tcW w:w="2311" w:type="dxa"/>
            <w:hideMark/>
          </w:tcPr>
          <w:p w14:paraId="423BB3BA" w14:textId="77777777" w:rsidR="00216BE1" w:rsidRDefault="002D1B24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 xml:space="preserve">Skipping </w:t>
            </w:r>
            <w:r w:rsidR="0020614B" w:rsidRPr="00EC55A8">
              <w:rPr>
                <w:rFonts w:ascii="Segoe UI" w:hAnsi="Segoe UI" w:cs="Segoe UI"/>
                <w:b/>
                <w:bCs/>
              </w:rPr>
              <w:t>Step 4: Clear The Way</w:t>
            </w:r>
          </w:p>
          <w:p w14:paraId="24E2F3A3" w14:textId="77777777" w:rsidR="001810E8" w:rsidRPr="001810E8" w:rsidRDefault="001810E8" w:rsidP="001810E8">
            <w:pPr>
              <w:rPr>
                <w:rFonts w:ascii="Segoe UI" w:hAnsi="Segoe UI" w:cs="Segoe UI"/>
              </w:rPr>
            </w:pPr>
          </w:p>
          <w:p w14:paraId="4FB5EC87" w14:textId="77777777" w:rsidR="001810E8" w:rsidRPr="001810E8" w:rsidRDefault="001810E8" w:rsidP="001810E8">
            <w:pPr>
              <w:rPr>
                <w:rFonts w:ascii="Segoe UI" w:hAnsi="Segoe UI" w:cs="Segoe UI"/>
              </w:rPr>
            </w:pPr>
          </w:p>
          <w:p w14:paraId="56E16F6C" w14:textId="77777777" w:rsidR="001810E8" w:rsidRDefault="001810E8" w:rsidP="001810E8">
            <w:pPr>
              <w:rPr>
                <w:rFonts w:ascii="Segoe UI" w:hAnsi="Segoe UI" w:cs="Segoe UI"/>
                <w:b/>
                <w:bCs/>
              </w:rPr>
            </w:pPr>
          </w:p>
          <w:p w14:paraId="3AD0F77B" w14:textId="77777777" w:rsidR="001810E8" w:rsidRDefault="001810E8" w:rsidP="001810E8">
            <w:pPr>
              <w:rPr>
                <w:rFonts w:ascii="Segoe UI" w:hAnsi="Segoe UI" w:cs="Segoe UI"/>
                <w:b/>
                <w:bCs/>
              </w:rPr>
            </w:pPr>
          </w:p>
          <w:p w14:paraId="5E65FFF6" w14:textId="701C5F7D" w:rsidR="001810E8" w:rsidRPr="001810E8" w:rsidRDefault="001810E8" w:rsidP="001810E8">
            <w:pPr>
              <w:ind w:firstLine="720"/>
              <w:rPr>
                <w:rFonts w:ascii="Segoe UI" w:hAnsi="Segoe UI" w:cs="Segoe UI"/>
              </w:rPr>
            </w:pPr>
          </w:p>
        </w:tc>
        <w:tc>
          <w:tcPr>
            <w:tcW w:w="10559" w:type="dxa"/>
            <w:hideMark/>
          </w:tcPr>
          <w:p w14:paraId="7C788AAF" w14:textId="77777777" w:rsidR="00E32E3D" w:rsidRPr="00EC55A8" w:rsidRDefault="00E32E3D" w:rsidP="00D94AFD">
            <w:p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The coach moves straight to action planning without exploring what might get in the client’s way. As a result, action plans may stall due to unspoken doubts, limiting beliefs, or practical barriers.</w:t>
            </w:r>
          </w:p>
          <w:p w14:paraId="376D5602" w14:textId="77777777" w:rsidR="00E32E3D" w:rsidRPr="00EC55A8" w:rsidRDefault="00E32E3D" w:rsidP="00D94AFD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b/>
                <w:bCs/>
                <w:sz w:val="20"/>
                <w:szCs w:val="20"/>
              </w:rPr>
              <w:t>What to Do Instead:</w:t>
            </w:r>
          </w:p>
          <w:p w14:paraId="78895D12" w14:textId="77777777" w:rsidR="00E32E3D" w:rsidRPr="00EC55A8" w:rsidRDefault="00E32E3D" w:rsidP="00D94AFD">
            <w:pPr>
              <w:numPr>
                <w:ilvl w:val="0"/>
                <w:numId w:val="8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Explore both internal and external obstacles. Ask the client what might interfere with their ability to follow through.</w:t>
            </w:r>
          </w:p>
          <w:p w14:paraId="48C46D48" w14:textId="77777777" w:rsidR="00E32E3D" w:rsidRPr="00EC55A8" w:rsidRDefault="00E32E3D" w:rsidP="00D94AFD">
            <w:pPr>
              <w:numPr>
                <w:ilvl w:val="0"/>
                <w:numId w:val="8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Invite reflection on emotional or mindset barriers, such as fear, doubt, or self-talk that could block progress.</w:t>
            </w:r>
          </w:p>
          <w:p w14:paraId="32A132CE" w14:textId="77777777" w:rsidR="00E32E3D" w:rsidRPr="00EC55A8" w:rsidRDefault="00E32E3D" w:rsidP="00D94AFD">
            <w:pPr>
              <w:numPr>
                <w:ilvl w:val="0"/>
                <w:numId w:val="8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lastRenderedPageBreak/>
              <w:t>Identify practical or logistical challenges, such as time, resources, or conflicting priorities.</w:t>
            </w:r>
          </w:p>
          <w:p w14:paraId="6D26E5E5" w14:textId="77777777" w:rsidR="00E32E3D" w:rsidRPr="00EC55A8" w:rsidRDefault="00E32E3D" w:rsidP="00D94AFD">
            <w:pPr>
              <w:numPr>
                <w:ilvl w:val="0"/>
                <w:numId w:val="8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Partner with the client to address what’s missing— clarity, support, motivation, or confidence.</w:t>
            </w:r>
          </w:p>
          <w:p w14:paraId="084E72F6" w14:textId="77777777" w:rsidR="00E32E3D" w:rsidRPr="00EC55A8" w:rsidRDefault="00E32E3D" w:rsidP="00D94AFD">
            <w:pPr>
              <w:numPr>
                <w:ilvl w:val="0"/>
                <w:numId w:val="8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Help the client generate strategies to navigate or reframe those obstacles in a way that keeps them moving forward.</w:t>
            </w:r>
          </w:p>
          <w:p w14:paraId="31963C57" w14:textId="1170B486" w:rsidR="00D94AFD" w:rsidRPr="00EC55A8" w:rsidRDefault="00E32E3D" w:rsidP="00D94AFD">
            <w:p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Coaching isn’t just about building the plan—it’s about clearing the path so the client can confidently walk it.</w:t>
            </w:r>
          </w:p>
          <w:p w14:paraId="0A196D17" w14:textId="49263219" w:rsidR="00D94AFD" w:rsidRPr="00EC55A8" w:rsidRDefault="00D94AFD" w:rsidP="00D94AFD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216BE1" w:rsidRPr="00EC55A8" w14:paraId="0A6588AD" w14:textId="77777777" w:rsidTr="00D94AFD">
        <w:tc>
          <w:tcPr>
            <w:tcW w:w="0" w:type="auto"/>
          </w:tcPr>
          <w:p w14:paraId="1C6EA461" w14:textId="71DC1114" w:rsidR="00216BE1" w:rsidRPr="00EC55A8" w:rsidRDefault="0020614B" w:rsidP="00216BE1">
            <w:pPr>
              <w:rPr>
                <w:rFonts w:ascii="Segoe UI" w:hAnsi="Segoe UI" w:cs="Segoe UI"/>
              </w:rPr>
            </w:pPr>
            <w:r w:rsidRPr="00EC55A8">
              <w:rPr>
                <w:rFonts w:ascii="Segoe UI" w:hAnsi="Segoe UI" w:cs="Segoe UI"/>
              </w:rPr>
              <w:lastRenderedPageBreak/>
              <w:t xml:space="preserve"> 7</w:t>
            </w:r>
          </w:p>
        </w:tc>
        <w:tc>
          <w:tcPr>
            <w:tcW w:w="2311" w:type="dxa"/>
          </w:tcPr>
          <w:p w14:paraId="5BA4DF06" w14:textId="7D4D1C1B" w:rsidR="00216BE1" w:rsidRPr="00EC55A8" w:rsidRDefault="009422EC" w:rsidP="00216BE1">
            <w:pPr>
              <w:rPr>
                <w:rFonts w:ascii="Segoe UI" w:hAnsi="Segoe UI" w:cs="Segoe UI"/>
                <w:b/>
                <w:bCs/>
              </w:rPr>
            </w:pPr>
            <w:r w:rsidRPr="00EC55A8">
              <w:rPr>
                <w:rFonts w:ascii="Segoe UI" w:hAnsi="Segoe UI" w:cs="Segoe UI"/>
                <w:b/>
                <w:bCs/>
              </w:rPr>
              <w:t>Assume</w:t>
            </w:r>
            <w:r w:rsidR="00D94AFD" w:rsidRPr="00EC55A8">
              <w:rPr>
                <w:rFonts w:ascii="Segoe UI" w:hAnsi="Segoe UI" w:cs="Segoe UI"/>
                <w:b/>
                <w:bCs/>
              </w:rPr>
              <w:t>d</w:t>
            </w:r>
            <w:r w:rsidRPr="00EC55A8">
              <w:rPr>
                <w:rFonts w:ascii="Segoe UI" w:hAnsi="Segoe UI" w:cs="Segoe UI"/>
                <w:b/>
                <w:bCs/>
              </w:rPr>
              <w:t xml:space="preserve"> the Recap</w:t>
            </w:r>
            <w:r w:rsidR="00D94AFD" w:rsidRPr="00EC55A8">
              <w:rPr>
                <w:rFonts w:ascii="Segoe UI" w:hAnsi="Segoe UI" w:cs="Segoe UI"/>
                <w:b/>
                <w:bCs/>
              </w:rPr>
              <w:t xml:space="preserve"> and Didn’t I</w:t>
            </w:r>
            <w:r w:rsidRPr="00EC55A8">
              <w:rPr>
                <w:rFonts w:ascii="Segoe UI" w:hAnsi="Segoe UI" w:cs="Segoe UI"/>
                <w:b/>
                <w:bCs/>
              </w:rPr>
              <w:t>nvite It</w:t>
            </w:r>
          </w:p>
        </w:tc>
        <w:tc>
          <w:tcPr>
            <w:tcW w:w="10559" w:type="dxa"/>
          </w:tcPr>
          <w:p w14:paraId="1EAD61AC" w14:textId="13257CD2" w:rsidR="00746B7C" w:rsidRPr="00EC55A8" w:rsidRDefault="00746B7C" w:rsidP="00D94AFD">
            <w:p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The coach invites the client to reflect and summarize their own takeaways from the session.</w:t>
            </w:r>
            <w:r w:rsidRPr="00EC55A8">
              <w:rPr>
                <w:rFonts w:ascii="Segoe UI" w:hAnsi="Segoe UI" w:cs="Segoe UI"/>
                <w:sz w:val="20"/>
                <w:szCs w:val="20"/>
              </w:rPr>
              <w:br/>
              <w:t>Rather than summarizing for the client, the coach asks:</w:t>
            </w:r>
          </w:p>
          <w:p w14:paraId="7C88C2F2" w14:textId="77777777" w:rsidR="00746B7C" w:rsidRPr="00EC55A8" w:rsidRDefault="00746B7C" w:rsidP="00D94AFD">
            <w:pPr>
              <w:numPr>
                <w:ilvl w:val="0"/>
                <w:numId w:val="2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are you taking away from today?”</w:t>
            </w:r>
          </w:p>
          <w:p w14:paraId="25ABB859" w14:textId="77777777" w:rsidR="00746B7C" w:rsidRPr="00EC55A8" w:rsidRDefault="00746B7C" w:rsidP="00D94AFD">
            <w:pPr>
              <w:numPr>
                <w:ilvl w:val="0"/>
                <w:numId w:val="2"/>
              </w:num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was most valuable for you?”</w:t>
            </w:r>
          </w:p>
          <w:p w14:paraId="20D662FE" w14:textId="77777777" w:rsidR="00D94AFD" w:rsidRPr="00EC55A8" w:rsidRDefault="00746B7C" w:rsidP="00D94AFD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i/>
                <w:iCs/>
                <w:sz w:val="20"/>
                <w:szCs w:val="20"/>
              </w:rPr>
              <w:t>“What do you want to remember or act on moving forward?”</w:t>
            </w:r>
          </w:p>
          <w:p w14:paraId="64E66336" w14:textId="77777777" w:rsidR="0020614B" w:rsidRPr="00EC55A8" w:rsidRDefault="00746B7C" w:rsidP="00D94AFD">
            <w:pPr>
              <w:rPr>
                <w:rFonts w:ascii="Segoe UI" w:hAnsi="Segoe UI" w:cs="Segoe UI"/>
                <w:sz w:val="20"/>
                <w:szCs w:val="20"/>
              </w:rPr>
            </w:pPr>
            <w:r w:rsidRPr="00EC55A8">
              <w:rPr>
                <w:rFonts w:ascii="Segoe UI" w:hAnsi="Segoe UI" w:cs="Segoe UI"/>
                <w:sz w:val="20"/>
                <w:szCs w:val="20"/>
              </w:rPr>
              <w:t>This reinforces learning, honors the client’s insights, and supports ownership of their growth.</w:t>
            </w:r>
          </w:p>
          <w:p w14:paraId="5F0CD573" w14:textId="01D9EFEF" w:rsidR="00D94AFD" w:rsidRPr="00EC55A8" w:rsidRDefault="00D94AFD" w:rsidP="00D94AFD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F41AE25" w14:textId="518542FE" w:rsidR="00C9756E" w:rsidRPr="00C9756E" w:rsidRDefault="004C6ACE" w:rsidP="00C9756E">
      <w:pPr>
        <w:rPr>
          <w:rFonts w:ascii="Segoe UI" w:hAnsi="Segoe UI" w:cs="Segoe UI"/>
          <w:b/>
          <w:bCs/>
          <w:color w:val="178BB2"/>
          <w:sz w:val="36"/>
          <w:szCs w:val="36"/>
        </w:rPr>
      </w:pPr>
      <w:r w:rsidRPr="00EC55A8">
        <w:rPr>
          <w:rFonts w:ascii="Segoe UI" w:hAnsi="Segoe UI" w:cs="Segoe UI"/>
        </w:rPr>
        <w:br/>
      </w:r>
      <w:bookmarkStart w:id="0" w:name="_Hlk200306610"/>
      <w:r w:rsidR="00C9756E" w:rsidRPr="00C9756E">
        <w:rPr>
          <w:rFonts w:ascii="Segoe UI" w:hAnsi="Segoe UI" w:cs="Segoe UI"/>
          <w:b/>
          <w:bCs/>
          <w:color w:val="178BB2"/>
          <w:sz w:val="36"/>
          <w:szCs w:val="36"/>
        </w:rPr>
        <w:t>Discussion / Feedback – Focus 5.5.5</w:t>
      </w:r>
      <w:r w:rsidR="00C9756E">
        <w:rPr>
          <w:rFonts w:ascii="Segoe UI" w:hAnsi="Segoe UI" w:cs="Segoe UI"/>
          <w:b/>
          <w:bCs/>
          <w:color w:val="178BB2"/>
          <w:sz w:val="36"/>
          <w:szCs w:val="36"/>
        </w:rPr>
        <w:t xml:space="preserve"> Elements</w:t>
      </w:r>
    </w:p>
    <w:p w14:paraId="281C1030" w14:textId="54CCE880" w:rsidR="00C9756E" w:rsidRPr="00C9756E" w:rsidRDefault="00C9756E" w:rsidP="00C9756E">
      <w:pPr>
        <w:rPr>
          <w:rFonts w:ascii="Segoe UI" w:hAnsi="Segoe UI" w:cs="Segoe UI"/>
        </w:rPr>
      </w:pPr>
      <w:r w:rsidRPr="00C9756E">
        <w:rPr>
          <w:rFonts w:ascii="Segoe UI" w:hAnsi="Segoe UI" w:cs="Segoe UI"/>
        </w:rPr>
        <w:t xml:space="preserve">Discuss and answer the following questions. </w:t>
      </w:r>
      <w:r w:rsidR="00921EED">
        <w:rPr>
          <w:rFonts w:ascii="Segoe UI" w:hAnsi="Segoe UI" w:cs="Segoe UI"/>
        </w:rPr>
        <w:t xml:space="preserve">The </w:t>
      </w:r>
      <w:r w:rsidRPr="00C9756E">
        <w:rPr>
          <w:rFonts w:ascii="Segoe UI" w:hAnsi="Segoe UI" w:cs="Segoe UI"/>
        </w:rPr>
        <w:t xml:space="preserve">JumpStart Partner will document the </w:t>
      </w:r>
      <w:r w:rsidR="00921EED">
        <w:rPr>
          <w:rFonts w:ascii="Segoe UI" w:hAnsi="Segoe UI" w:cs="Segoe UI"/>
        </w:rPr>
        <w:t>insights</w:t>
      </w:r>
      <w:r w:rsidRPr="00C9756E">
        <w:rPr>
          <w:rFonts w:ascii="Segoe UI" w:hAnsi="Segoe UI" w:cs="Segoe UI"/>
        </w:rPr>
        <w:t xml:space="preserve"> </w:t>
      </w:r>
      <w:r w:rsidR="001810E8">
        <w:rPr>
          <w:rFonts w:ascii="Segoe UI" w:hAnsi="Segoe UI" w:cs="Segoe UI"/>
        </w:rPr>
        <w:t xml:space="preserve">to send </w:t>
      </w:r>
      <w:r w:rsidRPr="00C9756E">
        <w:rPr>
          <w:rFonts w:ascii="Segoe UI" w:hAnsi="Segoe UI" w:cs="Segoe UI"/>
        </w:rPr>
        <w:t xml:space="preserve">to </w:t>
      </w:r>
      <w:r w:rsidR="001810E8">
        <w:rPr>
          <w:rFonts w:ascii="Segoe UI" w:hAnsi="Segoe UI" w:cs="Segoe UI"/>
        </w:rPr>
        <w:t>the s</w:t>
      </w:r>
      <w:r w:rsidRPr="00C9756E">
        <w:rPr>
          <w:rFonts w:ascii="Segoe UI" w:hAnsi="Segoe UI" w:cs="Segoe UI"/>
        </w:rPr>
        <w:t>tudent-coach for their reference.</w:t>
      </w:r>
    </w:p>
    <w:p w14:paraId="57A5D5E1" w14:textId="4D0068BE" w:rsidR="00C9756E" w:rsidRPr="00C9756E" w:rsidRDefault="00C9756E" w:rsidP="00C9756E">
      <w:pPr>
        <w:numPr>
          <w:ilvl w:val="0"/>
          <w:numId w:val="9"/>
        </w:numPr>
        <w:rPr>
          <w:rFonts w:ascii="Segoe UI" w:hAnsi="Segoe UI" w:cs="Segoe UI"/>
        </w:rPr>
      </w:pPr>
      <w:r w:rsidRPr="00C9756E">
        <w:rPr>
          <w:rFonts w:ascii="Segoe UI" w:hAnsi="Segoe UI" w:cs="Segoe UI"/>
          <w:b/>
          <w:bCs/>
        </w:rPr>
        <w:t>Which coaching behaviors from the session demonstrated alignment with 5.5.5 Model</w:t>
      </w:r>
      <w:r>
        <w:rPr>
          <w:rFonts w:ascii="Segoe UI" w:hAnsi="Segoe UI" w:cs="Segoe UI"/>
          <w:b/>
          <w:bCs/>
        </w:rPr>
        <w:t xml:space="preserve">? </w:t>
      </w:r>
      <w:r w:rsidR="001810E8">
        <w:rPr>
          <w:rFonts w:ascii="Segoe UI" w:hAnsi="Segoe UI" w:cs="Segoe UI"/>
          <w:b/>
          <w:bCs/>
        </w:rPr>
        <w:br/>
      </w:r>
      <w:r>
        <w:rPr>
          <w:rFonts w:ascii="Segoe UI" w:hAnsi="Segoe UI" w:cs="Segoe UI"/>
          <w:b/>
          <w:bCs/>
        </w:rPr>
        <w:t>D</w:t>
      </w:r>
      <w:r w:rsidRPr="00C9756E">
        <w:rPr>
          <w:rFonts w:ascii="Segoe UI" w:hAnsi="Segoe UI" w:cs="Segoe UI"/>
          <w:b/>
          <w:bCs/>
        </w:rPr>
        <w:t xml:space="preserve">id </w:t>
      </w:r>
      <w:r w:rsidR="00921EED">
        <w:rPr>
          <w:rFonts w:ascii="Segoe UI" w:hAnsi="Segoe UI" w:cs="Segoe UI"/>
          <w:b/>
          <w:bCs/>
        </w:rPr>
        <w:t xml:space="preserve">either of you </w:t>
      </w:r>
      <w:r w:rsidRPr="00C9756E">
        <w:rPr>
          <w:rFonts w:ascii="Segoe UI" w:hAnsi="Segoe UI" w:cs="Segoe UI"/>
          <w:b/>
          <w:bCs/>
        </w:rPr>
        <w:t xml:space="preserve">observe </w:t>
      </w:r>
      <w:r w:rsidR="00921EED">
        <w:rPr>
          <w:rFonts w:ascii="Segoe UI" w:hAnsi="Segoe UI" w:cs="Segoe UI"/>
          <w:b/>
          <w:bCs/>
        </w:rPr>
        <w:t>any</w:t>
      </w:r>
      <w:r w:rsidRPr="00C9756E">
        <w:rPr>
          <w:rFonts w:ascii="Segoe UI" w:hAnsi="Segoe UI" w:cs="Segoe UI"/>
          <w:b/>
          <w:bCs/>
        </w:rPr>
        <w:t xml:space="preserve"> common non-coaching habits (e.g., problem-solving, telling, leading)?</w:t>
      </w:r>
      <w:r w:rsidRPr="00C9756E">
        <w:rPr>
          <w:rFonts w:ascii="Segoe UI" w:hAnsi="Segoe UI" w:cs="Segoe UI"/>
          <w:b/>
          <w:bCs/>
        </w:rPr>
        <w:br/>
      </w:r>
      <w:r w:rsidRPr="00C9756E">
        <w:rPr>
          <w:rFonts w:ascii="Segoe UI" w:hAnsi="Segoe UI" w:cs="Segoe UI"/>
          <w:b/>
          <w:bCs/>
        </w:rPr>
        <w:br/>
      </w:r>
      <w:r w:rsidRPr="00C9756E">
        <w:rPr>
          <w:rFonts w:ascii="Segoe UI" w:hAnsi="Segoe UI" w:cs="Segoe UI"/>
          <w:b/>
          <w:bCs/>
        </w:rPr>
        <w:br/>
      </w:r>
    </w:p>
    <w:p w14:paraId="100B0DC8" w14:textId="191AA85A" w:rsidR="00C9756E" w:rsidRPr="00C9756E" w:rsidRDefault="00C9756E" w:rsidP="00C9756E">
      <w:pPr>
        <w:numPr>
          <w:ilvl w:val="0"/>
          <w:numId w:val="9"/>
        </w:numPr>
        <w:rPr>
          <w:rFonts w:ascii="Segoe UI" w:hAnsi="Segoe UI" w:cs="Segoe UI"/>
        </w:rPr>
      </w:pPr>
      <w:r w:rsidRPr="00C9756E">
        <w:rPr>
          <w:rFonts w:ascii="Segoe UI" w:hAnsi="Segoe UI" w:cs="Segoe UI"/>
          <w:b/>
          <w:bCs/>
        </w:rPr>
        <w:t>If the student were to coach this same client again, what one or two changes would most elevate the coaching impact based on today’s reflection?</w:t>
      </w:r>
      <w:r w:rsidRPr="00C9756E">
        <w:rPr>
          <w:rFonts w:ascii="Segoe UI" w:hAnsi="Segoe UI" w:cs="Segoe UI"/>
          <w:b/>
          <w:bCs/>
        </w:rPr>
        <w:br/>
      </w:r>
      <w:r w:rsidRPr="00C9756E">
        <w:rPr>
          <w:rFonts w:ascii="Segoe UI" w:hAnsi="Segoe UI" w:cs="Segoe UI"/>
          <w:b/>
          <w:bCs/>
        </w:rPr>
        <w:br/>
      </w:r>
      <w:r w:rsidRPr="00C9756E">
        <w:rPr>
          <w:rFonts w:ascii="Segoe UI" w:hAnsi="Segoe UI" w:cs="Segoe UI"/>
          <w:b/>
          <w:bCs/>
        </w:rPr>
        <w:br/>
      </w:r>
    </w:p>
    <w:p w14:paraId="6A393CDD" w14:textId="79D5F898" w:rsidR="004C6ACE" w:rsidRPr="00C9756E" w:rsidRDefault="00C9756E" w:rsidP="00B8381E">
      <w:pPr>
        <w:numPr>
          <w:ilvl w:val="0"/>
          <w:numId w:val="9"/>
        </w:numPr>
        <w:spacing w:before="240"/>
        <w:rPr>
          <w:rFonts w:ascii="Segoe UI" w:hAnsi="Segoe UI" w:cs="Segoe UI"/>
        </w:rPr>
      </w:pPr>
      <w:r w:rsidRPr="00C9756E">
        <w:rPr>
          <w:rFonts w:ascii="Segoe UI" w:hAnsi="Segoe UI" w:cs="Segoe UI"/>
          <w:b/>
          <w:bCs/>
        </w:rPr>
        <w:t>What specific moment in the session showed the greatest opportunity for the student</w:t>
      </w:r>
      <w:r w:rsidR="00921EED">
        <w:rPr>
          <w:rFonts w:ascii="Segoe UI" w:hAnsi="Segoe UI" w:cs="Segoe UI"/>
          <w:b/>
          <w:bCs/>
        </w:rPr>
        <w:t>-coach</w:t>
      </w:r>
      <w:r w:rsidRPr="00C9756E">
        <w:rPr>
          <w:rFonts w:ascii="Segoe UI" w:hAnsi="Segoe UI" w:cs="Segoe UI"/>
          <w:b/>
          <w:bCs/>
        </w:rPr>
        <w:t xml:space="preserve"> to 'step back' and let the client do more of the thinking, discovering, or designing?</w:t>
      </w:r>
      <w:bookmarkEnd w:id="0"/>
    </w:p>
    <w:sectPr w:rsidR="004C6ACE" w:rsidRPr="00C9756E" w:rsidSect="002079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93B8" w14:textId="77777777" w:rsidR="00E62EC2" w:rsidRDefault="00E62EC2" w:rsidP="00EC55A8">
      <w:pPr>
        <w:spacing w:after="0" w:line="240" w:lineRule="auto"/>
      </w:pPr>
      <w:r>
        <w:separator/>
      </w:r>
    </w:p>
  </w:endnote>
  <w:endnote w:type="continuationSeparator" w:id="0">
    <w:p w14:paraId="340FBC7B" w14:textId="77777777" w:rsidR="00E62EC2" w:rsidRDefault="00E62EC2" w:rsidP="00EC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4EB2" w14:textId="77777777" w:rsidR="0029026A" w:rsidRDefault="00290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1ECA" w14:textId="77777777" w:rsidR="00355A64" w:rsidRPr="001A159E" w:rsidRDefault="00355A64" w:rsidP="00355A64">
    <w:pPr>
      <w:pStyle w:val="Footer"/>
      <w:rPr>
        <w:rFonts w:ascii="Segoe UI" w:hAnsi="Segoe UI" w:cs="Segoe UI"/>
        <w:sz w:val="16"/>
        <w:szCs w:val="16"/>
      </w:rPr>
    </w:pPr>
    <w:r w:rsidRPr="001A159E">
      <w:rPr>
        <w:rFonts w:ascii="Segoe UI" w:hAnsi="Segoe UI" w:cs="Segoe UI"/>
        <w:sz w:val="16"/>
        <w:szCs w:val="16"/>
      </w:rPr>
      <w:t xml:space="preserve">@Copyright. International Coaching Group.  </w:t>
    </w:r>
  </w:p>
  <w:p w14:paraId="09EB12F0" w14:textId="79B476C1" w:rsidR="00355A64" w:rsidRPr="001A159E" w:rsidRDefault="00355A64" w:rsidP="00355A64">
    <w:pPr>
      <w:pStyle w:val="Footer"/>
      <w:rPr>
        <w:rFonts w:ascii="Segoe UI" w:hAnsi="Segoe UI" w:cs="Segoe UI"/>
      </w:rPr>
    </w:pPr>
    <w:proofErr w:type="gramStart"/>
    <w:r w:rsidRPr="001A159E">
      <w:rPr>
        <w:rFonts w:ascii="Segoe UI" w:hAnsi="Segoe UI" w:cs="Segoe UI"/>
        <w:sz w:val="16"/>
        <w:szCs w:val="16"/>
      </w:rPr>
      <w:t>Coach-Traps-</w:t>
    </w:r>
    <w:r w:rsidR="0029026A">
      <w:rPr>
        <w:rFonts w:ascii="Segoe UI" w:hAnsi="Segoe UI" w:cs="Segoe UI"/>
        <w:sz w:val="16"/>
        <w:szCs w:val="16"/>
      </w:rPr>
      <w:t>for-</w:t>
    </w:r>
    <w:r>
      <w:rPr>
        <w:rFonts w:ascii="Segoe UI" w:hAnsi="Segoe UI" w:cs="Segoe UI"/>
        <w:sz w:val="16"/>
        <w:szCs w:val="16"/>
      </w:rPr>
      <w:t>555</w:t>
    </w:r>
    <w:r w:rsidRPr="001A159E">
      <w:rPr>
        <w:rFonts w:ascii="Segoe UI" w:hAnsi="Segoe UI" w:cs="Segoe UI"/>
        <w:sz w:val="16"/>
        <w:szCs w:val="16"/>
      </w:rPr>
      <w:t>.docx  ver</w:t>
    </w:r>
    <w:proofErr w:type="gramEnd"/>
    <w:r w:rsidRPr="001A159E">
      <w:rPr>
        <w:rFonts w:ascii="Segoe UI" w:hAnsi="Segoe UI" w:cs="Segoe UI"/>
        <w:sz w:val="16"/>
        <w:szCs w:val="16"/>
      </w:rPr>
      <w:t xml:space="preserve"> 2.0</w:t>
    </w:r>
  </w:p>
  <w:p w14:paraId="615AAAD8" w14:textId="4A18A52E" w:rsidR="00B2471D" w:rsidRDefault="00B2471D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85C1D5" wp14:editId="32DD1E40">
          <wp:simplePos x="0" y="0"/>
          <wp:positionH relativeFrom="rightMargin">
            <wp:posOffset>15343</wp:posOffset>
          </wp:positionH>
          <wp:positionV relativeFrom="paragraph">
            <wp:posOffset>-201295</wp:posOffset>
          </wp:positionV>
          <wp:extent cx="774550" cy="741888"/>
          <wp:effectExtent l="0" t="0" r="6985" b="1270"/>
          <wp:wrapNone/>
          <wp:docPr id="1977926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7926028" name="Picture 1977926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50" cy="74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02C0" w14:textId="77777777" w:rsidR="0029026A" w:rsidRDefault="00290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AC5C6" w14:textId="77777777" w:rsidR="00E62EC2" w:rsidRDefault="00E62EC2" w:rsidP="00EC55A8">
      <w:pPr>
        <w:spacing w:after="0" w:line="240" w:lineRule="auto"/>
      </w:pPr>
      <w:r>
        <w:separator/>
      </w:r>
    </w:p>
  </w:footnote>
  <w:footnote w:type="continuationSeparator" w:id="0">
    <w:p w14:paraId="4476D393" w14:textId="77777777" w:rsidR="00E62EC2" w:rsidRDefault="00E62EC2" w:rsidP="00EC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9D42" w14:textId="77777777" w:rsidR="0029026A" w:rsidRDefault="00290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8CF7" w14:textId="45CEC1E3" w:rsidR="00EC55A8" w:rsidRDefault="00EC55A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F0E953" wp14:editId="60573B3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053639" cy="873304"/>
          <wp:effectExtent l="0" t="0" r="5080" b="3175"/>
          <wp:wrapNone/>
          <wp:docPr id="6146519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651937" name="Imagen 61465193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" t="1155" r="-102" b="86557"/>
                  <a:stretch/>
                </pic:blipFill>
                <pic:spPr bwMode="auto">
                  <a:xfrm>
                    <a:off x="0" y="0"/>
                    <a:ext cx="10053639" cy="8733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C7EE" w14:textId="77777777" w:rsidR="0029026A" w:rsidRDefault="00290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FB1"/>
    <w:multiLevelType w:val="multilevel"/>
    <w:tmpl w:val="AE80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939C4"/>
    <w:multiLevelType w:val="multilevel"/>
    <w:tmpl w:val="BA1A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77FA5"/>
    <w:multiLevelType w:val="multilevel"/>
    <w:tmpl w:val="7944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314C7"/>
    <w:multiLevelType w:val="multilevel"/>
    <w:tmpl w:val="A9C4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E01D8"/>
    <w:multiLevelType w:val="multilevel"/>
    <w:tmpl w:val="CF2C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F4237E"/>
    <w:multiLevelType w:val="multilevel"/>
    <w:tmpl w:val="A372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832B5"/>
    <w:multiLevelType w:val="multilevel"/>
    <w:tmpl w:val="EE8A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F4089E"/>
    <w:multiLevelType w:val="multilevel"/>
    <w:tmpl w:val="AE48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A2722"/>
    <w:multiLevelType w:val="multilevel"/>
    <w:tmpl w:val="ECC4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948387">
    <w:abstractNumId w:val="5"/>
  </w:num>
  <w:num w:numId="2" w16cid:durableId="2002269137">
    <w:abstractNumId w:val="1"/>
  </w:num>
  <w:num w:numId="3" w16cid:durableId="1810895285">
    <w:abstractNumId w:val="4"/>
  </w:num>
  <w:num w:numId="4" w16cid:durableId="91055580">
    <w:abstractNumId w:val="0"/>
  </w:num>
  <w:num w:numId="5" w16cid:durableId="204608334">
    <w:abstractNumId w:val="3"/>
  </w:num>
  <w:num w:numId="6" w16cid:durableId="1444500550">
    <w:abstractNumId w:val="7"/>
  </w:num>
  <w:num w:numId="7" w16cid:durableId="1263147707">
    <w:abstractNumId w:val="6"/>
  </w:num>
  <w:num w:numId="8" w16cid:durableId="171724572">
    <w:abstractNumId w:val="8"/>
  </w:num>
  <w:num w:numId="9" w16cid:durableId="607586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4D"/>
    <w:rsid w:val="00047798"/>
    <w:rsid w:val="001810E8"/>
    <w:rsid w:val="0020614B"/>
    <w:rsid w:val="0020791B"/>
    <w:rsid w:val="00216BE1"/>
    <w:rsid w:val="0029026A"/>
    <w:rsid w:val="002A2CC5"/>
    <w:rsid w:val="002D163D"/>
    <w:rsid w:val="002D1B24"/>
    <w:rsid w:val="00355A64"/>
    <w:rsid w:val="00472206"/>
    <w:rsid w:val="004C6ACE"/>
    <w:rsid w:val="00592E36"/>
    <w:rsid w:val="00596A4B"/>
    <w:rsid w:val="00627D2C"/>
    <w:rsid w:val="00686BD3"/>
    <w:rsid w:val="00746B7C"/>
    <w:rsid w:val="007748B5"/>
    <w:rsid w:val="00782FEE"/>
    <w:rsid w:val="007A6B79"/>
    <w:rsid w:val="008C00EA"/>
    <w:rsid w:val="008D1BBF"/>
    <w:rsid w:val="008D5A00"/>
    <w:rsid w:val="00921EED"/>
    <w:rsid w:val="009422EC"/>
    <w:rsid w:val="009D5545"/>
    <w:rsid w:val="00A10590"/>
    <w:rsid w:val="00AE55F1"/>
    <w:rsid w:val="00B07877"/>
    <w:rsid w:val="00B2471D"/>
    <w:rsid w:val="00C537F8"/>
    <w:rsid w:val="00C806F6"/>
    <w:rsid w:val="00C9013F"/>
    <w:rsid w:val="00C9756E"/>
    <w:rsid w:val="00CA0A4D"/>
    <w:rsid w:val="00D10074"/>
    <w:rsid w:val="00D468EF"/>
    <w:rsid w:val="00D94AFD"/>
    <w:rsid w:val="00DC2C18"/>
    <w:rsid w:val="00E07B99"/>
    <w:rsid w:val="00E32E3D"/>
    <w:rsid w:val="00E62EC2"/>
    <w:rsid w:val="00EC55A8"/>
    <w:rsid w:val="00ED5453"/>
    <w:rsid w:val="00F3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B7FDA"/>
  <w15:chartTrackingRefBased/>
  <w15:docId w15:val="{F6886CE4-F26E-4D46-81CB-9EE001DE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A4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16BE1"/>
    <w:pPr>
      <w:spacing w:after="0" w:line="240" w:lineRule="auto"/>
    </w:pPr>
  </w:style>
  <w:style w:type="table" w:styleId="TableGrid">
    <w:name w:val="Table Grid"/>
    <w:basedOn w:val="TableNormal"/>
    <w:uiPriority w:val="39"/>
    <w:rsid w:val="00D94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5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A8"/>
  </w:style>
  <w:style w:type="paragraph" w:styleId="Footer">
    <w:name w:val="footer"/>
    <w:basedOn w:val="Normal"/>
    <w:link w:val="FooterChar"/>
    <w:uiPriority w:val="99"/>
    <w:unhideWhenUsed/>
    <w:rsid w:val="00EC5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1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897</Words>
  <Characters>4833</Characters>
  <Application>Microsoft Office Word</Application>
  <DocSecurity>0</DocSecurity>
  <Lines>130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 Rogers</dc:creator>
  <cp:keywords/>
  <dc:description/>
  <cp:lastModifiedBy>Merv Rogers</cp:lastModifiedBy>
  <cp:revision>7</cp:revision>
  <cp:lastPrinted>2025-05-29T13:30:00Z</cp:lastPrinted>
  <dcterms:created xsi:type="dcterms:W3CDTF">2025-06-25T13:12:00Z</dcterms:created>
  <dcterms:modified xsi:type="dcterms:W3CDTF">2025-11-12T19:06:00Z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1140303c-f95f-467e-be49-58bfbb9a1191</vt:lpwstr>
  </property>
</Properties>
</file>